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BEA3" w14:textId="77777777" w:rsidR="002E0EF5" w:rsidRDefault="002E0EF5" w:rsidP="002E0EF5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3A6170" w14:textId="77777777" w:rsidR="00373E78" w:rsidRPr="002E0EF5" w:rsidRDefault="002E0EF5" w:rsidP="00373E78">
      <w:pPr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REGULAMIN</w:t>
      </w:r>
    </w:p>
    <w:p w14:paraId="41B8C095" w14:textId="77777777" w:rsidR="00373E78" w:rsidRPr="002E0EF5" w:rsidRDefault="002E0EF5" w:rsidP="00373E78">
      <w:pPr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 xml:space="preserve">II OGÓLNOPOLSKIEGO KONKURSU JĘZYKÓW OBCYCH </w:t>
      </w:r>
    </w:p>
    <w:p w14:paraId="67C0E520" w14:textId="77777777" w:rsidR="00373E78" w:rsidRPr="002E0EF5" w:rsidRDefault="002E0EF5" w:rsidP="00373E78">
      <w:pPr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 xml:space="preserve">DLA UCZNIÓW SIECI SZKÓŁ ROLNICZYCH </w:t>
      </w:r>
    </w:p>
    <w:p w14:paraId="6E22E406" w14:textId="77777777" w:rsidR="00373E78" w:rsidRPr="002E0EF5" w:rsidRDefault="002E0EF5" w:rsidP="00373E78">
      <w:pPr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PROWADZONYCH PRZEZ MINISTRA ROLNICTWA I ROZWOJU WSI</w:t>
      </w:r>
    </w:p>
    <w:p w14:paraId="4B92AD7E" w14:textId="77777777" w:rsidR="00373E78" w:rsidRPr="002E0EF5" w:rsidRDefault="002E0EF5" w:rsidP="00373E78">
      <w:pPr>
        <w:spacing w:line="36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2E0EF5">
        <w:rPr>
          <w:rFonts w:ascii="Cambria" w:hAnsi="Cambria"/>
          <w:b/>
          <w:color w:val="0070C0"/>
          <w:sz w:val="24"/>
          <w:szCs w:val="24"/>
        </w:rPr>
        <w:t xml:space="preserve">„BOŻKOWSKIE POTYCZKI JĘZYKOWE” </w:t>
      </w:r>
    </w:p>
    <w:p w14:paraId="5516A997" w14:textId="77777777" w:rsidR="00373E78" w:rsidRPr="002E0EF5" w:rsidRDefault="00373E78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1. ORGANIZATOR</w:t>
      </w:r>
    </w:p>
    <w:p w14:paraId="6174F87E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 xml:space="preserve">Organizatorem II Ogólnopolskiego konkursu języków obcych dla uczniów Sieci Szkół Rolniczych prowadzonych przez Ministra Rolnictwa i Rozwoju Wsi (zwanego dalej Konkursem) jest Zespół Szkół Centrum Kształcenia Rolniczego w Bożkowie (Bożków 89a, 57-441 Bożków, </w:t>
      </w:r>
      <w:hyperlink r:id="rId8" w:history="1">
        <w:r w:rsidR="000A4614" w:rsidRPr="00C02214">
          <w:rPr>
            <w:rStyle w:val="Hipercze"/>
            <w:rFonts w:ascii="Cambria" w:hAnsi="Cambria"/>
            <w:sz w:val="24"/>
            <w:szCs w:val="24"/>
          </w:rPr>
          <w:t>sekretariat-bozkowdzs@edu.dolnyslask.pl</w:t>
        </w:r>
      </w:hyperlink>
      <w:r w:rsidRPr="002E0EF5">
        <w:rPr>
          <w:rFonts w:ascii="Cambria" w:hAnsi="Cambria"/>
          <w:color w:val="000000" w:themeColor="text1"/>
          <w:sz w:val="24"/>
          <w:szCs w:val="24"/>
        </w:rPr>
        <w:t>, +48 74 871 42 75).</w:t>
      </w:r>
    </w:p>
    <w:p w14:paraId="5F6DF687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W Zespole Szkół Centrum Kształcenia Rolniczego w Bożkowie powołano Komitet Organizacyjny Konkursu, składający się z nauczycieli języków obcych w ZSCKR w Bożkowie.</w:t>
      </w:r>
    </w:p>
    <w:p w14:paraId="18978372" w14:textId="77777777" w:rsidR="00FF4798" w:rsidRPr="002E0EF5" w:rsidRDefault="00373E78" w:rsidP="00FF479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Organizator zapewnia uczestnikom drugiego etapu Konkursu możliwość zakwaterowania i wyżywienia w Internacie Zespołu Szkół Centrum Kształcenia Rolniczego w Bożkowie.</w:t>
      </w:r>
      <w:r w:rsidR="00FF4798" w:rsidRPr="002E0EF5">
        <w:rPr>
          <w:rFonts w:ascii="Cambria" w:hAnsi="Cambria"/>
          <w:color w:val="000000" w:themeColor="text1"/>
          <w:sz w:val="24"/>
          <w:szCs w:val="24"/>
        </w:rPr>
        <w:t xml:space="preserve"> (Szkoły, które się zgłoszą pokrywają koszty</w:t>
      </w:r>
    </w:p>
    <w:p w14:paraId="079A5D32" w14:textId="77777777" w:rsidR="00373E78" w:rsidRPr="00953159" w:rsidRDefault="00FF4798" w:rsidP="00953159">
      <w:pPr>
        <w:pStyle w:val="Akapitzlist"/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dojazdu, a te które wyrażą dodatkową chęć zakwaterowania w Internacie w ZSCKR</w:t>
      </w:r>
      <w:r w:rsidR="0095315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53159">
        <w:rPr>
          <w:rFonts w:ascii="Cambria" w:hAnsi="Cambria"/>
          <w:color w:val="000000" w:themeColor="text1"/>
          <w:sz w:val="24"/>
          <w:szCs w:val="24"/>
        </w:rPr>
        <w:t>w Bożkowie będą ponosili koszty wyżywienia.)</w:t>
      </w:r>
    </w:p>
    <w:p w14:paraId="47F60428" w14:textId="77777777" w:rsidR="00ED3899" w:rsidRPr="002E0EF5" w:rsidRDefault="00ED3899" w:rsidP="00FF4798">
      <w:pPr>
        <w:pStyle w:val="Akapitzlist"/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</w:p>
    <w:p w14:paraId="440A46D3" w14:textId="77777777" w:rsidR="00373E78" w:rsidRPr="002E0EF5" w:rsidRDefault="00373E78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2. UCZESTNICY</w:t>
      </w:r>
    </w:p>
    <w:p w14:paraId="594BF3C1" w14:textId="77777777" w:rsidR="002E0EF5" w:rsidRPr="00ED3899" w:rsidRDefault="00373E78" w:rsidP="002E0EF5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Konkurs adresowany jest do uczniów Sieci Szkół Rolniczych prowadzonych przez Ministra Rolnictwa i Rozwoju Wsi.</w:t>
      </w:r>
    </w:p>
    <w:p w14:paraId="51D30A8E" w14:textId="77777777" w:rsidR="00ED3899" w:rsidRPr="004C187E" w:rsidRDefault="00373E78" w:rsidP="004C187E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Uczestnicy Konkursu na szczeblu szkolnym i ogólnopolskim powinni wykazać się znajomością wybranego języka </w:t>
      </w:r>
      <w:r w:rsidRPr="002E0EF5">
        <w:rPr>
          <w:rFonts w:ascii="Cambria" w:hAnsi="Cambria"/>
          <w:b/>
          <w:color w:val="000000" w:themeColor="text1"/>
          <w:sz w:val="24"/>
          <w:szCs w:val="24"/>
        </w:rPr>
        <w:t>angielskiego/niemieckiego/francuskiego/rosyjskiego</w:t>
      </w:r>
      <w:r w:rsidRPr="002E0EF5">
        <w:rPr>
          <w:rFonts w:ascii="Cambria" w:hAnsi="Cambria"/>
          <w:color w:val="000000" w:themeColor="text1"/>
          <w:sz w:val="24"/>
          <w:szCs w:val="24"/>
        </w:rPr>
        <w:t>. Zakres merytoryczny Konkursu opiera się na podstawie programowej kształcenia ogólnego w zakresie języka obcego nowożytnego.</w:t>
      </w:r>
    </w:p>
    <w:p w14:paraId="2848C274" w14:textId="77777777" w:rsidR="00373E78" w:rsidRPr="002E0EF5" w:rsidRDefault="00373E78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3. CELE KONKURSU</w:t>
      </w:r>
    </w:p>
    <w:p w14:paraId="0A589FF4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Podnoszenie świadomości wśród uczniów na temat znaczenia nauki i znajomości języków obcych w dzisiejszym zglobalizowanym świecie.</w:t>
      </w:r>
    </w:p>
    <w:p w14:paraId="04FD15E2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Motywowanie uczniów do doskonalenia wszystkich czterech sprawności językowych oraz wiedzy o świecie i krajach danego obszaru językowego.</w:t>
      </w:r>
    </w:p>
    <w:p w14:paraId="7C3D2217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Umożliwienie uczniom wykazania się wiedzą szkolną i pozaszkolną.</w:t>
      </w:r>
    </w:p>
    <w:p w14:paraId="5051C5E3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Wprowadzenie uczniów w atmosferę egzaminu z języka obcego.</w:t>
      </w:r>
    </w:p>
    <w:p w14:paraId="6C218747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Integracja uczniów Sieci Szkół Rolniczych zainteresowanych językami obcymi.</w:t>
      </w:r>
    </w:p>
    <w:p w14:paraId="5D4FAB9F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Integracja nauczycieli Sieci Szkół Rolniczych, wymiana doświadczeń i pomysłów.</w:t>
      </w:r>
    </w:p>
    <w:p w14:paraId="5477E447" w14:textId="77777777" w:rsidR="00373E78" w:rsidRPr="002E0EF5" w:rsidRDefault="00373E78" w:rsidP="00373E78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Popularyzowanie umiejętności językowych wśród uczniów i nauczycieli a także wiedzy na temat krajów obcojęzycznych.</w:t>
      </w:r>
    </w:p>
    <w:p w14:paraId="167D58C1" w14:textId="77777777" w:rsidR="00ED3899" w:rsidRPr="000A4614" w:rsidRDefault="00373E78" w:rsidP="00ED3899">
      <w:pPr>
        <w:pStyle w:val="Akapitzlist"/>
        <w:numPr>
          <w:ilvl w:val="0"/>
          <w:numId w:val="7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Łączenie rozwoju kompetencji kluczowych i produktywnych w językach obcych.</w:t>
      </w:r>
    </w:p>
    <w:p w14:paraId="61C2993C" w14:textId="77777777" w:rsidR="00373E78" w:rsidRPr="002E0EF5" w:rsidRDefault="00373E78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4. TERMINARZ</w:t>
      </w:r>
    </w:p>
    <w:p w14:paraId="017D8AB0" w14:textId="77777777" w:rsidR="00373E78" w:rsidRPr="002E0EF5" w:rsidRDefault="00373E78" w:rsidP="00373E78">
      <w:pPr>
        <w:pStyle w:val="Akapitzlist"/>
        <w:numPr>
          <w:ilvl w:val="0"/>
          <w:numId w:val="11"/>
        </w:numPr>
        <w:spacing w:after="20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do20 kwietnia</w:t>
      </w:r>
      <w:r w:rsidRPr="002E0EF5">
        <w:rPr>
          <w:rFonts w:ascii="Cambria" w:hAnsi="Cambria"/>
          <w:color w:val="000000" w:themeColor="text1"/>
          <w:sz w:val="24"/>
          <w:szCs w:val="24"/>
        </w:rPr>
        <w:t xml:space="preserve"> 2023 r. – zgłoszenie szkół do udziału w Konkursie (drogą elektroniczną).</w:t>
      </w:r>
    </w:p>
    <w:p w14:paraId="483E2707" w14:textId="77777777" w:rsidR="00373E78" w:rsidRPr="002E0EF5" w:rsidRDefault="00373E78" w:rsidP="00373E78">
      <w:pPr>
        <w:pStyle w:val="Akapitzlist"/>
        <w:numPr>
          <w:ilvl w:val="0"/>
          <w:numId w:val="11"/>
        </w:numPr>
        <w:spacing w:after="20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25 kwietnia</w:t>
      </w:r>
      <w:r w:rsidRPr="002E0EF5">
        <w:rPr>
          <w:rFonts w:ascii="Cambria" w:hAnsi="Cambria"/>
          <w:color w:val="000000" w:themeColor="text1"/>
          <w:sz w:val="24"/>
          <w:szCs w:val="24"/>
        </w:rPr>
        <w:t xml:space="preserve"> 2023 r.– eliminacje szkolne (40 minut).</w:t>
      </w:r>
    </w:p>
    <w:p w14:paraId="136C0E04" w14:textId="77777777" w:rsidR="00373E78" w:rsidRPr="002E0EF5" w:rsidRDefault="00373E78" w:rsidP="00373E78">
      <w:pPr>
        <w:pStyle w:val="Akapitzlist"/>
        <w:numPr>
          <w:ilvl w:val="0"/>
          <w:numId w:val="11"/>
        </w:numPr>
        <w:spacing w:after="20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do12 maja</w:t>
      </w:r>
      <w:r w:rsidRPr="002E0EF5">
        <w:rPr>
          <w:rFonts w:ascii="Cambria" w:hAnsi="Cambria"/>
          <w:color w:val="000000" w:themeColor="text1"/>
          <w:sz w:val="24"/>
          <w:szCs w:val="24"/>
        </w:rPr>
        <w:t xml:space="preserve"> 2023 r. – termin przesłania protokołów z eliminacji szkolnych i sprawdzonych prac uczniów (na adres szkoły 89a Bożków 57-441).</w:t>
      </w:r>
    </w:p>
    <w:p w14:paraId="33625F8F" w14:textId="77777777" w:rsidR="002E0EF5" w:rsidRPr="004C187E" w:rsidRDefault="00373E78" w:rsidP="002E0EF5">
      <w:pPr>
        <w:pStyle w:val="Akapitzlist"/>
        <w:numPr>
          <w:ilvl w:val="0"/>
          <w:numId w:val="11"/>
        </w:numPr>
        <w:spacing w:after="20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7 czerwca 2023 r.</w:t>
      </w:r>
      <w:r w:rsidRPr="002E0EF5">
        <w:rPr>
          <w:rFonts w:ascii="Cambria" w:hAnsi="Cambria"/>
          <w:color w:val="000000" w:themeColor="text1"/>
          <w:sz w:val="24"/>
          <w:szCs w:val="24"/>
        </w:rPr>
        <w:t xml:space="preserve"> –Finał II Ogólnopolskiego Konkursu Języków Obcych „Bożkowskie Potyczki Językowe” w ZSCKR w Bożkowie.</w:t>
      </w:r>
    </w:p>
    <w:p w14:paraId="5FF8BBF3" w14:textId="77777777" w:rsidR="004C187E" w:rsidRPr="004C187E" w:rsidRDefault="004C187E" w:rsidP="004C187E">
      <w:pPr>
        <w:spacing w:after="20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644F52A9" w14:textId="77777777" w:rsidR="00373E78" w:rsidRPr="002E0EF5" w:rsidRDefault="00373E78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lastRenderedPageBreak/>
        <w:t>5. PRZEBIEG KONKURSU</w:t>
      </w:r>
    </w:p>
    <w:p w14:paraId="52230120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Konkurs przebiega dwuetapowo. Eliminacje szkolne przeprowadzają poszczególne szkoły we własnym zakresie na podstawie materiałów przesłanych przez ZSCKR w Bożkowie. Drugi etap „Bożkowskich Potyczek Językowych” przeprowadza Komitet Organizacyjny Konkursu i odbywa się on w Zespole Szkół Centrum Kształcenia Rolniczego w Bożkowie.</w:t>
      </w:r>
    </w:p>
    <w:p w14:paraId="23EEF966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Organizator zastrzega sobie prawo do rezygnacji z przeprowadzenia konkursu z danego języka, etapu lub całości bez podania przyczyny.</w:t>
      </w:r>
    </w:p>
    <w:p w14:paraId="21E2908E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 xml:space="preserve">W celu przeprowadzenia eliminacji szkolnych powołuje się Szkolne Komisje Konkursowe (trzech nauczycieli języków obcych z danej szkoły). Przewodniczący Szkolnej Komisji Konkursowej zgłasza szkołę do udziału w konkursie z poszczególnych języków (Załącznik nr 1) drogą elektroniczną na adres </w:t>
      </w:r>
    </w:p>
    <w:p w14:paraId="0BD04A8A" w14:textId="77777777" w:rsidR="00373E78" w:rsidRPr="002E0EF5" w:rsidRDefault="00000000" w:rsidP="00373E78">
      <w:pPr>
        <w:pStyle w:val="Akapitzlist"/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  <w:hyperlink r:id="rId9" w:history="1">
        <w:r w:rsidR="00373E78" w:rsidRPr="002E0EF5">
          <w:rPr>
            <w:rStyle w:val="Hipercze"/>
            <w:rFonts w:ascii="Cambria" w:hAnsi="Cambria"/>
            <w:color w:val="000000" w:themeColor="text1"/>
            <w:sz w:val="24"/>
            <w:szCs w:val="24"/>
          </w:rPr>
          <w:t>sekretariat-bozkowdzs@edu.dolnyslask.pl</w:t>
        </w:r>
      </w:hyperlink>
      <w:r w:rsidR="00373E78" w:rsidRPr="002E0EF5">
        <w:rPr>
          <w:rFonts w:ascii="Cambria" w:hAnsi="Cambria"/>
          <w:color w:val="000000" w:themeColor="text1"/>
          <w:sz w:val="24"/>
          <w:szCs w:val="24"/>
        </w:rPr>
        <w:t>.</w:t>
      </w:r>
    </w:p>
    <w:p w14:paraId="50C85764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O sposobie zakwalifikowania uczniów do eliminacji szkolnych decydują poszczególni nauczyciele języków obcych.</w:t>
      </w:r>
    </w:p>
    <w:p w14:paraId="30CD6734" w14:textId="77777777" w:rsidR="00373E78" w:rsidRPr="002E0EF5" w:rsidRDefault="00373E78" w:rsidP="00373E78">
      <w:pPr>
        <w:pStyle w:val="Akapitzlist"/>
        <w:numPr>
          <w:ilvl w:val="0"/>
          <w:numId w:val="8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 xml:space="preserve">Eliminacje szkolne odbywają się w formie pisemnej i trwają 40 minut. Uczniowie rozwiązują test samodzielnie pod nadzorem Szkolnej Komisji </w:t>
      </w:r>
      <w:r w:rsidR="00904B3E" w:rsidRPr="002E0EF5">
        <w:rPr>
          <w:rFonts w:ascii="Cambria" w:hAnsi="Cambria"/>
          <w:color w:val="000000" w:themeColor="text1"/>
          <w:sz w:val="24"/>
          <w:szCs w:val="24"/>
        </w:rPr>
        <w:t>Konkursowej. Niedozwolone</w:t>
      </w:r>
      <w:r w:rsidRPr="002E0EF5">
        <w:rPr>
          <w:rFonts w:ascii="Cambria" w:hAnsi="Cambria"/>
          <w:color w:val="000000" w:themeColor="text1"/>
          <w:sz w:val="24"/>
          <w:szCs w:val="24"/>
        </w:rPr>
        <w:t xml:space="preserve"> jest korzystanie z jakichkolwiek pomocy (wszelkie elektroniczne środki przekazu muszą być wyłączone podczas testu).</w:t>
      </w:r>
    </w:p>
    <w:p w14:paraId="52FD017E" w14:textId="77777777" w:rsidR="00373E78" w:rsidRPr="002E0EF5" w:rsidRDefault="00373E78" w:rsidP="00373E78">
      <w:pPr>
        <w:pStyle w:val="Akapitzlist"/>
        <w:numPr>
          <w:ilvl w:val="0"/>
          <w:numId w:val="8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Arkusz z zadaniami przygotowany przez Komitet Organizacyjny Konkursu w pierwszym etapie obejmuje rozumienie tekstu czytanego oraz test leksykalno-gramatyczny i zostanie przesłany w formie elektronicznej na adresy mailowe uprzednio zgłoszonych szkół na dwa dni przed ustalonym terminem konkursu.</w:t>
      </w:r>
    </w:p>
    <w:p w14:paraId="4F2F232D" w14:textId="77777777" w:rsidR="002E0EF5" w:rsidRPr="00ED3899" w:rsidRDefault="00373E78" w:rsidP="002E0EF5">
      <w:pPr>
        <w:pStyle w:val="Akapitzlist"/>
        <w:numPr>
          <w:ilvl w:val="0"/>
          <w:numId w:val="8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Prace uczniów na etapie szkolnym sprawdzają członkowie Szkolnej Komisji Konkursowej na podstawie przesłanego klucza. Każda poprawna odpowiedź = 1 punkt. W sumie można uzyskać 50 punktów.</w:t>
      </w:r>
    </w:p>
    <w:p w14:paraId="5E655E78" w14:textId="77777777" w:rsidR="00F94432" w:rsidRPr="002E0EF5" w:rsidRDefault="00373E78" w:rsidP="00F94432">
      <w:pPr>
        <w:pStyle w:val="Akapitzlist"/>
        <w:numPr>
          <w:ilvl w:val="0"/>
          <w:numId w:val="9"/>
        </w:num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 xml:space="preserve">Komitet Organizacyjny Konkursu ustala na podstawie przesłanych protokołów (Załącznik nr 2, *wypełniamy osobny protokół dla każdego języka) listę </w:t>
      </w:r>
      <w:r w:rsidRPr="002E0EF5">
        <w:rPr>
          <w:rFonts w:ascii="Cambria" w:hAnsi="Cambria"/>
          <w:color w:val="000000" w:themeColor="text1"/>
          <w:sz w:val="24"/>
          <w:szCs w:val="24"/>
        </w:rPr>
        <w:lastRenderedPageBreak/>
        <w:t>uczestników, którzy uzyskali na etapie szkolnym najwięcej punktów i zakwalifikowali się do drugiego etapu konkursu (siedem osób z najwyższą ilością punktów z każdego języka, ale nie mniej niż 20!). O swojej decyzji powiadamia szkoły drogą mailową w terminie do 7 dni roboczych.</w:t>
      </w:r>
    </w:p>
    <w:p w14:paraId="71E61BB9" w14:textId="77777777" w:rsidR="00373E78" w:rsidRPr="002E0EF5" w:rsidRDefault="00373E78" w:rsidP="00373E78">
      <w:pPr>
        <w:pStyle w:val="Akapitzlist"/>
        <w:numPr>
          <w:ilvl w:val="0"/>
          <w:numId w:val="9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W drugim etapie Konkursu uczniowie przystępują do rozwiązania testu pisemnego (rozumienie ze słuchu, rozumienie tekstu czytanego, stosowanie struktur leksykalno-gramatycznych) oraz egzaminu ustnego.</w:t>
      </w:r>
    </w:p>
    <w:p w14:paraId="23C28B42" w14:textId="77777777" w:rsidR="00373E78" w:rsidRPr="002E0EF5" w:rsidRDefault="00373E78" w:rsidP="00373E78">
      <w:pPr>
        <w:pStyle w:val="Akapitzlist"/>
        <w:numPr>
          <w:ilvl w:val="0"/>
          <w:numId w:val="9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Egzamin ustny przeprowadzają członkowie Komitetu Organizacyjnego Konkursu (jeden nauczyciel uczący danego języka obcego) oraz nauczyciele uczestników drugiego etapu (minimum jeden nauczyciel, spośród wszystkich opiekunów).</w:t>
      </w:r>
    </w:p>
    <w:p w14:paraId="796530F9" w14:textId="77777777" w:rsidR="00373E78" w:rsidRPr="002E0EF5" w:rsidRDefault="00373E78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2E0EF5">
        <w:rPr>
          <w:rFonts w:ascii="Cambria" w:hAnsi="Cambria"/>
          <w:b/>
          <w:color w:val="000000" w:themeColor="text1"/>
          <w:sz w:val="24"/>
          <w:szCs w:val="24"/>
        </w:rPr>
        <w:t>6. WYNIKI KONKURSU ORAZ NAGRODY</w:t>
      </w:r>
    </w:p>
    <w:p w14:paraId="3A14C408" w14:textId="77777777" w:rsidR="00373E78" w:rsidRPr="002E0EF5" w:rsidRDefault="00373E78" w:rsidP="00373E78">
      <w:pPr>
        <w:pStyle w:val="Akapitzlist"/>
        <w:numPr>
          <w:ilvl w:val="0"/>
          <w:numId w:val="9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Wyniki drugiego etapu konkursu nie podlegają odwołaniu.</w:t>
      </w:r>
    </w:p>
    <w:p w14:paraId="49B13F3F" w14:textId="77777777" w:rsidR="00373E78" w:rsidRPr="002E0EF5" w:rsidRDefault="00373E78" w:rsidP="00373E78">
      <w:pPr>
        <w:pStyle w:val="Akapitzlist"/>
        <w:numPr>
          <w:ilvl w:val="0"/>
          <w:numId w:val="9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Laureatami Konkursu zostaje trzech uczniów z każdej kategorii, którzy uzyskali największą ilość punktów z testu i egzaminu ustnego.</w:t>
      </w:r>
    </w:p>
    <w:p w14:paraId="2FD433A5" w14:textId="77777777" w:rsidR="00373E78" w:rsidRPr="002E0EF5" w:rsidRDefault="00373E78" w:rsidP="00373E78">
      <w:pPr>
        <w:pStyle w:val="Akapitzlist"/>
        <w:numPr>
          <w:ilvl w:val="0"/>
          <w:numId w:val="10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W przypadku remisu decyduje liczba punktów uzyskanych na teście pisemnym.</w:t>
      </w:r>
    </w:p>
    <w:p w14:paraId="7ACE2006" w14:textId="77777777" w:rsidR="00373E78" w:rsidRPr="002E0EF5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Wszyscy uczestnicy drugiego etapu Konkursu otrzymują pamiątkowe dyplomy. Laureaci Konkursu otrzymują również atrakcyjne nagrody rzeczowe. Nauczyciele uczniów biorących udział w drugim etapie Konkursu otrzymują dyplomy-podziękowania.</w:t>
      </w:r>
    </w:p>
    <w:p w14:paraId="50AF7346" w14:textId="77777777" w:rsidR="002E0EF5" w:rsidRPr="00ED3899" w:rsidRDefault="00373E78" w:rsidP="00373E78">
      <w:pPr>
        <w:pStyle w:val="Akapitzlist"/>
        <w:numPr>
          <w:ilvl w:val="0"/>
          <w:numId w:val="6"/>
        </w:numPr>
        <w:spacing w:after="20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2E0EF5">
        <w:rPr>
          <w:rFonts w:ascii="Cambria" w:hAnsi="Cambria"/>
          <w:color w:val="000000" w:themeColor="text1"/>
          <w:sz w:val="24"/>
          <w:szCs w:val="24"/>
        </w:rPr>
        <w:t>Lista laureatów Konkursu oraz fotoreportaż zostaną opublikowane na Facebooku Zespołu Szkół Centrum Kształcenia Rolniczego w Bożkowie oraz na stronie internetowej szkoły</w:t>
      </w:r>
      <w:hyperlink r:id="rId10" w:history="1">
        <w:r w:rsidRPr="002E0EF5">
          <w:rPr>
            <w:rStyle w:val="Hipercze"/>
            <w:rFonts w:ascii="Cambria" w:hAnsi="Cambria"/>
            <w:sz w:val="24"/>
            <w:szCs w:val="24"/>
          </w:rPr>
          <w:t>http://www.zsckr.bozkow.dolnyslask.pl</w:t>
        </w:r>
      </w:hyperlink>
      <w:r w:rsidRPr="002E0EF5">
        <w:rPr>
          <w:rFonts w:ascii="Cambria" w:hAnsi="Cambria"/>
          <w:color w:val="000000" w:themeColor="text1"/>
          <w:sz w:val="24"/>
          <w:szCs w:val="24"/>
        </w:rPr>
        <w:t>.</w:t>
      </w:r>
    </w:p>
    <w:p w14:paraId="75E63040" w14:textId="77777777" w:rsidR="002E0EF5" w:rsidRDefault="002E0EF5" w:rsidP="00373E78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2BC2751E" w14:textId="77777777" w:rsidR="002E0EF5" w:rsidRPr="002E0EF5" w:rsidRDefault="002E0EF5" w:rsidP="00373E78">
      <w:pPr>
        <w:spacing w:after="0" w:line="240" w:lineRule="auto"/>
        <w:rPr>
          <w:rFonts w:asciiTheme="majorHAnsi" w:hAnsiTheme="majorHAnsi" w:cs="Arial"/>
          <w:b/>
          <w:lang w:eastAsia="pl-PL"/>
        </w:rPr>
      </w:pPr>
    </w:p>
    <w:sectPr w:rsidR="002E0EF5" w:rsidRPr="002E0EF5" w:rsidSect="009E4D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4E0F" w14:textId="77777777" w:rsidR="00CD3DD0" w:rsidRDefault="00CD3DD0" w:rsidP="000B0937">
      <w:pPr>
        <w:spacing w:after="0" w:line="240" w:lineRule="auto"/>
      </w:pPr>
      <w:r>
        <w:separator/>
      </w:r>
    </w:p>
  </w:endnote>
  <w:endnote w:type="continuationSeparator" w:id="0">
    <w:p w14:paraId="05856E50" w14:textId="77777777" w:rsidR="00CD3DD0" w:rsidRDefault="00CD3DD0" w:rsidP="000B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9FC3" w14:textId="77777777" w:rsidR="009B70CF" w:rsidRDefault="009B70CF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</w:p>
  <w:p w14:paraId="343A0436" w14:textId="77777777" w:rsidR="009B70CF" w:rsidRDefault="009B70CF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  <w:r>
      <w:rPr>
        <w:rFonts w:eastAsia="Times New Roman"/>
        <w:b/>
        <w:bCs/>
        <w:sz w:val="18"/>
        <w:szCs w:val="18"/>
        <w:lang w:eastAsia="pl-PL"/>
      </w:rPr>
      <w:t>--------------------------------------------------------------------------------------------------------------------------------------------------------------------</w:t>
    </w:r>
  </w:p>
  <w:p w14:paraId="30C05593" w14:textId="77777777" w:rsidR="00CF6296" w:rsidRPr="00F47FC5" w:rsidRDefault="00CF6296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  <w:r w:rsidRPr="00F47FC5">
      <w:rPr>
        <w:rFonts w:eastAsia="Times New Roman"/>
        <w:b/>
        <w:bCs/>
        <w:sz w:val="18"/>
        <w:szCs w:val="18"/>
        <w:lang w:eastAsia="pl-PL"/>
      </w:rPr>
      <w:t xml:space="preserve">57-441 BOŻKÓW </w:t>
    </w:r>
    <w:smartTag w:uri="urn:schemas-microsoft-com:office:smarttags" w:element="metricconverter">
      <w:smartTagPr>
        <w:attr w:name="ProductID" w:val="89 A"/>
      </w:smartTagPr>
      <w:r w:rsidRPr="00F47FC5">
        <w:rPr>
          <w:rFonts w:eastAsia="Times New Roman"/>
          <w:b/>
          <w:bCs/>
          <w:sz w:val="18"/>
          <w:szCs w:val="18"/>
          <w:lang w:eastAsia="pl-PL"/>
        </w:rPr>
        <w:t>89 A</w:t>
      </w:r>
    </w:smartTag>
  </w:p>
  <w:p w14:paraId="5D9FA697" w14:textId="77777777" w:rsidR="00CF6296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tel. (074) 871 42 75   </w:t>
    </w:r>
    <w:proofErr w:type="spellStart"/>
    <w:r w:rsidRPr="00F47FC5">
      <w:rPr>
        <w:rFonts w:eastAsia="Times New Roman"/>
        <w:b/>
        <w:bCs/>
        <w:sz w:val="18"/>
        <w:szCs w:val="18"/>
        <w:lang w:val="de-DE" w:eastAsia="pl-PL"/>
      </w:rPr>
      <w:t>kom</w:t>
    </w:r>
    <w:proofErr w:type="spellEnd"/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. 515 152 709 </w:t>
    </w:r>
  </w:p>
  <w:p w14:paraId="50C6E5EA" w14:textId="77777777" w:rsidR="00CF6296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 fax. (074) 871 42 52</w:t>
    </w:r>
  </w:p>
  <w:p w14:paraId="796F33E5" w14:textId="77777777" w:rsidR="00CF6296" w:rsidRPr="00F47FC5" w:rsidRDefault="00000000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>
      <w:fldChar w:fldCharType="begin"/>
    </w:r>
    <w:r w:rsidRPr="003614D3">
      <w:rPr>
        <w:lang w:val="de-DE"/>
      </w:rPr>
      <w:instrText>HYPERLINK "http://www.zsckr.bozkow.dolnyslask.pl"</w:instrText>
    </w:r>
    <w:r>
      <w:fldChar w:fldCharType="separate"/>
    </w:r>
    <w:r w:rsidR="00CF6296" w:rsidRPr="00F47FC5">
      <w:rPr>
        <w:rStyle w:val="Hipercze"/>
        <w:rFonts w:eastAsia="Times New Roman"/>
        <w:b/>
        <w:bCs/>
        <w:color w:val="auto"/>
        <w:sz w:val="18"/>
        <w:szCs w:val="18"/>
        <w:u w:val="none"/>
        <w:lang w:val="de-DE" w:eastAsia="pl-PL"/>
      </w:rPr>
      <w:t>www.zsckr.bozkow.dolnyslask.pl</w:t>
    </w:r>
    <w:r>
      <w:rPr>
        <w:rStyle w:val="Hipercze"/>
        <w:rFonts w:eastAsia="Times New Roman"/>
        <w:b/>
        <w:bCs/>
        <w:color w:val="auto"/>
        <w:sz w:val="18"/>
        <w:szCs w:val="18"/>
        <w:u w:val="none"/>
        <w:lang w:val="de-DE" w:eastAsia="pl-PL"/>
      </w:rPr>
      <w:fldChar w:fldCharType="end"/>
    </w:r>
  </w:p>
  <w:p w14:paraId="3A26DBFE" w14:textId="77777777" w:rsidR="00107BC1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proofErr w:type="spellStart"/>
    <w:r w:rsidRPr="00F47FC5">
      <w:rPr>
        <w:rFonts w:eastAsia="Times New Roman"/>
        <w:b/>
        <w:bCs/>
        <w:sz w:val="18"/>
        <w:szCs w:val="18"/>
        <w:lang w:val="de-DE" w:eastAsia="pl-PL"/>
      </w:rPr>
      <w:t>e-mail</w:t>
    </w:r>
    <w:proofErr w:type="spellEnd"/>
    <w:r w:rsidRPr="00F47FC5">
      <w:rPr>
        <w:rFonts w:eastAsia="Times New Roman"/>
        <w:b/>
        <w:bCs/>
        <w:sz w:val="18"/>
        <w:szCs w:val="18"/>
        <w:lang w:val="de-DE" w:eastAsia="pl-PL"/>
      </w:rPr>
      <w:t>: sekretariat-bozkowdzs@edu.dolnyslask.pl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3EF4" w14:textId="77777777" w:rsidR="00CD3DD0" w:rsidRDefault="00CD3DD0" w:rsidP="000B0937">
      <w:pPr>
        <w:spacing w:after="0" w:line="240" w:lineRule="auto"/>
      </w:pPr>
      <w:r>
        <w:separator/>
      </w:r>
    </w:p>
  </w:footnote>
  <w:footnote w:type="continuationSeparator" w:id="0">
    <w:p w14:paraId="492829D5" w14:textId="77777777" w:rsidR="00CD3DD0" w:rsidRDefault="00CD3DD0" w:rsidP="000B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FFB2" w14:textId="77777777" w:rsidR="000B0937" w:rsidRDefault="007E44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D2D158" wp14:editId="33B60DD0">
          <wp:simplePos x="0" y="0"/>
          <wp:positionH relativeFrom="column">
            <wp:posOffset>-423545</wp:posOffset>
          </wp:positionH>
          <wp:positionV relativeFrom="paragraph">
            <wp:posOffset>-1905</wp:posOffset>
          </wp:positionV>
          <wp:extent cx="6362700" cy="998855"/>
          <wp:effectExtent l="19050" t="0" r="0" b="0"/>
          <wp:wrapTopAndBottom/>
          <wp:docPr id="1" name="Obraz 0" descr="papier firmowy gó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184"/>
    <w:multiLevelType w:val="hybridMultilevel"/>
    <w:tmpl w:val="EF0C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AF8"/>
    <w:multiLevelType w:val="hybridMultilevel"/>
    <w:tmpl w:val="962446D0"/>
    <w:lvl w:ilvl="0" w:tplc="375AFB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229"/>
    <w:multiLevelType w:val="hybridMultilevel"/>
    <w:tmpl w:val="1B40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85CF3"/>
    <w:multiLevelType w:val="hybridMultilevel"/>
    <w:tmpl w:val="3F14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14A4"/>
    <w:multiLevelType w:val="hybridMultilevel"/>
    <w:tmpl w:val="23F0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5C53"/>
    <w:multiLevelType w:val="hybridMultilevel"/>
    <w:tmpl w:val="4A4A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2EAD"/>
    <w:multiLevelType w:val="hybridMultilevel"/>
    <w:tmpl w:val="B738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002E8"/>
    <w:multiLevelType w:val="hybridMultilevel"/>
    <w:tmpl w:val="B848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8907FF"/>
    <w:multiLevelType w:val="hybridMultilevel"/>
    <w:tmpl w:val="E96C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D7D49"/>
    <w:multiLevelType w:val="hybridMultilevel"/>
    <w:tmpl w:val="FD28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num w:numId="1" w16cid:durableId="1517228558">
    <w:abstractNumId w:val="6"/>
  </w:num>
  <w:num w:numId="2" w16cid:durableId="13228070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156780">
    <w:abstractNumId w:val="10"/>
  </w:num>
  <w:num w:numId="4" w16cid:durableId="340203328">
    <w:abstractNumId w:val="11"/>
  </w:num>
  <w:num w:numId="5" w16cid:durableId="732430480">
    <w:abstractNumId w:val="2"/>
  </w:num>
  <w:num w:numId="6" w16cid:durableId="1227184250">
    <w:abstractNumId w:val="0"/>
  </w:num>
  <w:num w:numId="7" w16cid:durableId="1593396027">
    <w:abstractNumId w:val="8"/>
  </w:num>
  <w:num w:numId="8" w16cid:durableId="744230899">
    <w:abstractNumId w:val="3"/>
  </w:num>
  <w:num w:numId="9" w16cid:durableId="1107430828">
    <w:abstractNumId w:val="9"/>
  </w:num>
  <w:num w:numId="10" w16cid:durableId="1824007008">
    <w:abstractNumId w:val="4"/>
  </w:num>
  <w:num w:numId="11" w16cid:durableId="931818048">
    <w:abstractNumId w:val="5"/>
  </w:num>
  <w:num w:numId="12" w16cid:durableId="66690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37"/>
    <w:rsid w:val="000247D8"/>
    <w:rsid w:val="00037E33"/>
    <w:rsid w:val="000416E9"/>
    <w:rsid w:val="00056ADE"/>
    <w:rsid w:val="00061743"/>
    <w:rsid w:val="000A4614"/>
    <w:rsid w:val="000B0937"/>
    <w:rsid w:val="000D4E0A"/>
    <w:rsid w:val="000E0EBE"/>
    <w:rsid w:val="00106943"/>
    <w:rsid w:val="00107BC1"/>
    <w:rsid w:val="00112AD3"/>
    <w:rsid w:val="00126CB7"/>
    <w:rsid w:val="0015127E"/>
    <w:rsid w:val="00154118"/>
    <w:rsid w:val="001A5390"/>
    <w:rsid w:val="001A67B9"/>
    <w:rsid w:val="001E55D9"/>
    <w:rsid w:val="001E79DD"/>
    <w:rsid w:val="001F7A84"/>
    <w:rsid w:val="00202749"/>
    <w:rsid w:val="00224309"/>
    <w:rsid w:val="00231816"/>
    <w:rsid w:val="0023273A"/>
    <w:rsid w:val="00241B73"/>
    <w:rsid w:val="0025546E"/>
    <w:rsid w:val="002669E5"/>
    <w:rsid w:val="00272364"/>
    <w:rsid w:val="00281374"/>
    <w:rsid w:val="002E0EF5"/>
    <w:rsid w:val="00336539"/>
    <w:rsid w:val="00346BBC"/>
    <w:rsid w:val="003479CE"/>
    <w:rsid w:val="003614D3"/>
    <w:rsid w:val="00373E78"/>
    <w:rsid w:val="003A4101"/>
    <w:rsid w:val="003C43CF"/>
    <w:rsid w:val="003D779B"/>
    <w:rsid w:val="003E2561"/>
    <w:rsid w:val="003E2A1E"/>
    <w:rsid w:val="00400A74"/>
    <w:rsid w:val="00412E55"/>
    <w:rsid w:val="004133C3"/>
    <w:rsid w:val="0041569E"/>
    <w:rsid w:val="00457CEC"/>
    <w:rsid w:val="004679F5"/>
    <w:rsid w:val="0047513A"/>
    <w:rsid w:val="00482CC2"/>
    <w:rsid w:val="004B5E1B"/>
    <w:rsid w:val="004C187E"/>
    <w:rsid w:val="004C3B8D"/>
    <w:rsid w:val="00513F14"/>
    <w:rsid w:val="005172E9"/>
    <w:rsid w:val="00527640"/>
    <w:rsid w:val="00561867"/>
    <w:rsid w:val="0059402A"/>
    <w:rsid w:val="005D14D6"/>
    <w:rsid w:val="00610074"/>
    <w:rsid w:val="006224A0"/>
    <w:rsid w:val="00652627"/>
    <w:rsid w:val="00680AC0"/>
    <w:rsid w:val="00682251"/>
    <w:rsid w:val="00687047"/>
    <w:rsid w:val="006B32C6"/>
    <w:rsid w:val="006B45A4"/>
    <w:rsid w:val="006D6542"/>
    <w:rsid w:val="006E5760"/>
    <w:rsid w:val="006E7FCA"/>
    <w:rsid w:val="007272CC"/>
    <w:rsid w:val="00783F6B"/>
    <w:rsid w:val="007B6269"/>
    <w:rsid w:val="007B7031"/>
    <w:rsid w:val="007D5B6D"/>
    <w:rsid w:val="007E4449"/>
    <w:rsid w:val="007E5EFB"/>
    <w:rsid w:val="00804E58"/>
    <w:rsid w:val="0081213B"/>
    <w:rsid w:val="00843795"/>
    <w:rsid w:val="00857DAC"/>
    <w:rsid w:val="00880AD6"/>
    <w:rsid w:val="008A5278"/>
    <w:rsid w:val="008C7C82"/>
    <w:rsid w:val="008F78CB"/>
    <w:rsid w:val="00904B3E"/>
    <w:rsid w:val="00912C80"/>
    <w:rsid w:val="0094622A"/>
    <w:rsid w:val="00953159"/>
    <w:rsid w:val="00962D46"/>
    <w:rsid w:val="009B140D"/>
    <w:rsid w:val="009B70CF"/>
    <w:rsid w:val="009E4DE1"/>
    <w:rsid w:val="009F68F3"/>
    <w:rsid w:val="00A53DAD"/>
    <w:rsid w:val="00BA1C6F"/>
    <w:rsid w:val="00BC0465"/>
    <w:rsid w:val="00BC39F8"/>
    <w:rsid w:val="00C00BD7"/>
    <w:rsid w:val="00C32F17"/>
    <w:rsid w:val="00C83AE1"/>
    <w:rsid w:val="00CB3269"/>
    <w:rsid w:val="00CD3DD0"/>
    <w:rsid w:val="00CF6296"/>
    <w:rsid w:val="00D01A6D"/>
    <w:rsid w:val="00D85829"/>
    <w:rsid w:val="00DB1ACD"/>
    <w:rsid w:val="00DB63F4"/>
    <w:rsid w:val="00DD4DC5"/>
    <w:rsid w:val="00DD6047"/>
    <w:rsid w:val="00E12F20"/>
    <w:rsid w:val="00E74B15"/>
    <w:rsid w:val="00E762EA"/>
    <w:rsid w:val="00E8336B"/>
    <w:rsid w:val="00E9785B"/>
    <w:rsid w:val="00E97A52"/>
    <w:rsid w:val="00ED3899"/>
    <w:rsid w:val="00EF5DD7"/>
    <w:rsid w:val="00F02EF8"/>
    <w:rsid w:val="00F23D30"/>
    <w:rsid w:val="00F43592"/>
    <w:rsid w:val="00F47FC5"/>
    <w:rsid w:val="00F730F1"/>
    <w:rsid w:val="00F94432"/>
    <w:rsid w:val="00FA34CB"/>
    <w:rsid w:val="00FD3918"/>
    <w:rsid w:val="00FE2CE3"/>
    <w:rsid w:val="00FE3A21"/>
    <w:rsid w:val="00FF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D1E494"/>
  <w15:docId w15:val="{F9A4F0E4-C954-4347-AA51-7CBCC6B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937"/>
  </w:style>
  <w:style w:type="paragraph" w:styleId="Stopka">
    <w:name w:val="footer"/>
    <w:basedOn w:val="Normalny"/>
    <w:link w:val="Stopka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937"/>
  </w:style>
  <w:style w:type="paragraph" w:styleId="Akapitzlist">
    <w:name w:val="List Paragraph"/>
    <w:basedOn w:val="Normalny"/>
    <w:uiPriority w:val="34"/>
    <w:qFormat/>
    <w:rsid w:val="001E5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55D9"/>
    <w:rPr>
      <w:rFonts w:ascii="Segoe UI" w:hAnsi="Segoe UI" w:cs="Segoe UI"/>
      <w:sz w:val="18"/>
      <w:szCs w:val="18"/>
    </w:rPr>
  </w:style>
  <w:style w:type="paragraph" w:styleId="HTML-adres">
    <w:name w:val="HTML Address"/>
    <w:basedOn w:val="Normalny"/>
    <w:link w:val="HTML-adresZnak"/>
    <w:uiPriority w:val="99"/>
    <w:unhideWhenUsed/>
    <w:rsid w:val="006B32C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6B32C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4C3B8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72364"/>
    <w:rPr>
      <w:color w:val="0563C1"/>
      <w:u w:val="single"/>
    </w:rPr>
  </w:style>
  <w:style w:type="character" w:customStyle="1" w:styleId="StrongEmphasis">
    <w:name w:val="Strong Emphasis"/>
    <w:uiPriority w:val="99"/>
    <w:rsid w:val="003E256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bozkowdzs@edu.dolnysla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ckr.bozkow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-bozkowdzs@edu.dolnysla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6E77-3B8A-45C2-8090-946D4486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http://www.zsckr.bozkow.dolnyslask.pl/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McCrow</dc:creator>
  <cp:lastModifiedBy>Anna Włodarczyk</cp:lastModifiedBy>
  <cp:revision>2</cp:revision>
  <cp:lastPrinted>2023-03-24T09:50:00Z</cp:lastPrinted>
  <dcterms:created xsi:type="dcterms:W3CDTF">2023-03-25T13:12:00Z</dcterms:created>
  <dcterms:modified xsi:type="dcterms:W3CDTF">2023-03-25T13:12:00Z</dcterms:modified>
</cp:coreProperties>
</file>