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17" w:rsidRPr="00761F7D" w:rsidRDefault="003E0028" w:rsidP="003E0028">
      <w:pPr>
        <w:spacing w:line="276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761F7D">
        <w:rPr>
          <w:rFonts w:ascii="Times New Roman" w:hAnsi="Times New Roman"/>
          <w:b/>
        </w:rPr>
        <w:t>Załącznik nr 2</w:t>
      </w:r>
      <w:r w:rsidR="00162F17" w:rsidRPr="00761F7D">
        <w:rPr>
          <w:rFonts w:ascii="Times New Roman" w:hAnsi="Times New Roman"/>
          <w:b/>
        </w:rPr>
        <w:t xml:space="preserve"> do </w:t>
      </w:r>
      <w:r w:rsidRPr="00761F7D">
        <w:rPr>
          <w:rFonts w:ascii="Times New Roman" w:hAnsi="Times New Roman"/>
          <w:b/>
        </w:rPr>
        <w:t>Umowy</w:t>
      </w:r>
      <w:r w:rsidR="00286B21">
        <w:rPr>
          <w:rFonts w:ascii="Times New Roman" w:hAnsi="Times New Roman"/>
          <w:b/>
        </w:rPr>
        <w:t xml:space="preserve"> i SIWZ</w:t>
      </w:r>
    </w:p>
    <w:p w:rsidR="00162F17" w:rsidRPr="00761F7D" w:rsidRDefault="00162F17" w:rsidP="00CA3B9B">
      <w:pPr>
        <w:spacing w:line="276" w:lineRule="auto"/>
        <w:jc w:val="both"/>
        <w:rPr>
          <w:rFonts w:ascii="Times New Roman" w:hAnsi="Times New Roman"/>
          <w:b/>
        </w:rPr>
      </w:pPr>
    </w:p>
    <w:p w:rsidR="00836FD9" w:rsidRPr="00761F7D" w:rsidRDefault="00A43B4B" w:rsidP="00CA3B9B">
      <w:pPr>
        <w:spacing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OPIS PRZEDMIOTU</w:t>
      </w:r>
      <w:r w:rsidR="00836FD9" w:rsidRPr="00761F7D">
        <w:rPr>
          <w:rFonts w:ascii="Times New Roman" w:hAnsi="Times New Roman"/>
          <w:b/>
        </w:rPr>
        <w:t xml:space="preserve"> ZAMÓWIENIA</w:t>
      </w:r>
    </w:p>
    <w:p w:rsidR="00836FD9" w:rsidRPr="00761F7D" w:rsidRDefault="002C4DF4" w:rsidP="00CA3B9B">
      <w:pPr>
        <w:pStyle w:val="Tekstpodstawowy"/>
        <w:tabs>
          <w:tab w:val="left" w:pos="284"/>
        </w:tabs>
        <w:spacing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61F7D">
        <w:rPr>
          <w:rFonts w:ascii="Times New Roman" w:eastAsia="Calibri" w:hAnsi="Times New Roman"/>
          <w:b/>
          <w:sz w:val="22"/>
          <w:szCs w:val="22"/>
          <w:lang w:eastAsia="en-US"/>
        </w:rPr>
        <w:t>Nazwa zadania:</w:t>
      </w:r>
    </w:p>
    <w:p w:rsidR="0032340C" w:rsidRPr="00761F7D" w:rsidRDefault="00836FD9" w:rsidP="00CA3B9B">
      <w:pPr>
        <w:spacing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„</w:t>
      </w:r>
      <w:r w:rsidR="002C4DF4" w:rsidRPr="00761F7D">
        <w:rPr>
          <w:rFonts w:ascii="Times New Roman" w:hAnsi="Times New Roman"/>
        </w:rPr>
        <w:t>Wykonanie kompleksowej dokumentacji projektowo – kosztorysowej wraz z uzyskaniem pozwolenia na budowę i przebudowę istniejącego budynku Zespołu Szkół Centrum  Kształcenia Rolniczego im. Augustyna Suskiego w No</w:t>
      </w:r>
      <w:r w:rsidR="009B1A06">
        <w:rPr>
          <w:rFonts w:ascii="Times New Roman" w:hAnsi="Times New Roman"/>
        </w:rPr>
        <w:t>wym Targu przy ul. Kokoszków 71</w:t>
      </w:r>
      <w:r w:rsidR="007521AD" w:rsidRPr="00761F7D">
        <w:rPr>
          <w:rFonts w:ascii="Times New Roman" w:hAnsi="Times New Roman"/>
        </w:rPr>
        <w:t xml:space="preserve"> oraz pełnieniem nadzoru autorskiego</w:t>
      </w:r>
      <w:r w:rsidR="00F05C01" w:rsidRPr="00761F7D">
        <w:rPr>
          <w:rFonts w:ascii="Times New Roman" w:hAnsi="Times New Roman"/>
        </w:rPr>
        <w:t>”</w:t>
      </w:r>
    </w:p>
    <w:p w:rsidR="00F05C01" w:rsidRPr="00761F7D" w:rsidRDefault="00F05C01" w:rsidP="00CA3B9B">
      <w:pPr>
        <w:spacing w:line="276" w:lineRule="auto"/>
        <w:jc w:val="both"/>
        <w:rPr>
          <w:rFonts w:ascii="Times New Roman" w:hAnsi="Times New Roman"/>
          <w:b/>
        </w:rPr>
      </w:pPr>
    </w:p>
    <w:p w:rsidR="007521AD" w:rsidRPr="00761F7D" w:rsidRDefault="007521AD" w:rsidP="00CA3B9B">
      <w:pPr>
        <w:spacing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 xml:space="preserve">CPV: </w:t>
      </w:r>
    </w:p>
    <w:p w:rsidR="007521AD" w:rsidRPr="00761F7D" w:rsidRDefault="007521AD" w:rsidP="00F94869">
      <w:pPr>
        <w:spacing w:line="240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 xml:space="preserve">71320000-7 Usługi inżynieryjne w zakresie projektowania </w:t>
      </w:r>
    </w:p>
    <w:p w:rsidR="007521AD" w:rsidRPr="00761F7D" w:rsidRDefault="007521AD" w:rsidP="00F94869">
      <w:pPr>
        <w:spacing w:line="240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 xml:space="preserve">71330000-0 Różne usługi inżynieryjne </w:t>
      </w:r>
    </w:p>
    <w:p w:rsidR="007521AD" w:rsidRPr="00761F7D" w:rsidRDefault="007521AD" w:rsidP="00F94869">
      <w:pPr>
        <w:spacing w:line="240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 xml:space="preserve">71240000-2 Usługi architektoniczne, inżynieryjne i planowania </w:t>
      </w:r>
    </w:p>
    <w:p w:rsidR="007521AD" w:rsidRPr="00761F7D" w:rsidRDefault="007521AD" w:rsidP="00F94869">
      <w:pPr>
        <w:spacing w:line="240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 xml:space="preserve">71247000-1 Nadzór nad robotami budowlanymi </w:t>
      </w:r>
    </w:p>
    <w:p w:rsidR="007521AD" w:rsidRPr="00761F7D" w:rsidRDefault="007521AD" w:rsidP="00F94869">
      <w:pPr>
        <w:spacing w:line="240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  <w:bCs/>
        </w:rPr>
        <w:t>71221000-3 Usługi architektoniczne w zakresie obiektów budowlanych</w:t>
      </w:r>
    </w:p>
    <w:p w:rsidR="007521AD" w:rsidRPr="00761F7D" w:rsidRDefault="007521AD" w:rsidP="00CA3B9B">
      <w:pPr>
        <w:spacing w:line="276" w:lineRule="auto"/>
        <w:jc w:val="both"/>
        <w:rPr>
          <w:rFonts w:ascii="Times New Roman" w:hAnsi="Times New Roman"/>
          <w:b/>
        </w:rPr>
      </w:pPr>
    </w:p>
    <w:p w:rsidR="00836FD9" w:rsidRPr="00761F7D" w:rsidRDefault="00272F56" w:rsidP="00CA3B9B">
      <w:pPr>
        <w:spacing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I</w:t>
      </w:r>
      <w:r w:rsidR="00F05C01" w:rsidRPr="00761F7D">
        <w:rPr>
          <w:rFonts w:ascii="Times New Roman" w:hAnsi="Times New Roman"/>
          <w:b/>
        </w:rPr>
        <w:t xml:space="preserve">. </w:t>
      </w:r>
      <w:r w:rsidR="00836FD9" w:rsidRPr="00761F7D">
        <w:rPr>
          <w:rFonts w:ascii="Times New Roman" w:hAnsi="Times New Roman"/>
          <w:b/>
        </w:rPr>
        <w:t>Przedmiot zamówienia:</w:t>
      </w:r>
    </w:p>
    <w:p w:rsidR="004337A9" w:rsidRPr="00761F7D" w:rsidRDefault="004337A9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Przedmiotem niniejszego zamówienia jest dokumentacja projektowo – kosztorysowa budowy/rozbudowy i przebudowy istniejącego budynku Zespołu Szkół Centrum Kształcenia Rolniczego im. Augustyna Suskiego w Nowym Targu przy ul. Kokoszków 71, wraz z infrastrukturą techniczną i zagospodarowaniem terenu oraz pełnieniem nadzoru autorskiego, opracowaniem specyfikacji technicznej wykonania i odbioru robót budowlanych.</w:t>
      </w:r>
    </w:p>
    <w:p w:rsidR="004337A9" w:rsidRPr="00761F7D" w:rsidRDefault="004337A9" w:rsidP="00CA3B9B">
      <w:pPr>
        <w:spacing w:after="0" w:line="276" w:lineRule="auto"/>
        <w:jc w:val="both"/>
        <w:rPr>
          <w:rFonts w:ascii="Times New Roman" w:hAnsi="Times New Roman"/>
        </w:rPr>
      </w:pPr>
    </w:p>
    <w:p w:rsidR="004337A9" w:rsidRPr="00761F7D" w:rsidRDefault="00272F56" w:rsidP="00CA3B9B">
      <w:p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 xml:space="preserve">1. </w:t>
      </w:r>
      <w:r w:rsidR="004337A9" w:rsidRPr="00761F7D">
        <w:rPr>
          <w:rFonts w:ascii="Times New Roman" w:hAnsi="Times New Roman"/>
          <w:b/>
        </w:rPr>
        <w:t>Przedmiot zamówienia obejmuje</w:t>
      </w:r>
      <w:r w:rsidR="00413375" w:rsidRPr="00761F7D">
        <w:rPr>
          <w:rFonts w:ascii="Times New Roman" w:hAnsi="Times New Roman"/>
          <w:b/>
        </w:rPr>
        <w:t xml:space="preserve"> następujące </w:t>
      </w:r>
      <w:r w:rsidR="00A20C8D" w:rsidRPr="00761F7D">
        <w:rPr>
          <w:rFonts w:ascii="Times New Roman" w:hAnsi="Times New Roman"/>
          <w:b/>
        </w:rPr>
        <w:t xml:space="preserve">3 podstawowe </w:t>
      </w:r>
      <w:r w:rsidR="00413375" w:rsidRPr="00761F7D">
        <w:rPr>
          <w:rFonts w:ascii="Times New Roman" w:hAnsi="Times New Roman"/>
          <w:b/>
        </w:rPr>
        <w:t>zadania</w:t>
      </w:r>
      <w:r w:rsidR="004337A9" w:rsidRPr="00761F7D">
        <w:rPr>
          <w:rFonts w:ascii="Times New Roman" w:hAnsi="Times New Roman"/>
          <w:b/>
        </w:rPr>
        <w:t>:</w:t>
      </w:r>
    </w:p>
    <w:p w:rsidR="00176A1D" w:rsidRPr="00761F7D" w:rsidRDefault="00176A1D" w:rsidP="00CA3B9B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977F1C" w:rsidRPr="00761F7D" w:rsidRDefault="004337A9" w:rsidP="00CA3B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Opracowanie kompleksowej dokumentacji projektowo - kosztorysowej robót rozbiórkowych istniejących obiektów budowlanych</w:t>
      </w:r>
      <w:r w:rsidR="00977F1C" w:rsidRPr="00761F7D">
        <w:rPr>
          <w:rFonts w:ascii="Times New Roman" w:hAnsi="Times New Roman"/>
        </w:rPr>
        <w:t xml:space="preserve"> umożliwiających realizację zadania podstawowego polegającego na budo</w:t>
      </w:r>
      <w:r w:rsidR="00A435B4" w:rsidRPr="00761F7D">
        <w:rPr>
          <w:rFonts w:ascii="Times New Roman" w:hAnsi="Times New Roman"/>
        </w:rPr>
        <w:t>wie/rozbudowie i przebudowie</w:t>
      </w:r>
      <w:r w:rsidR="00977F1C" w:rsidRPr="00761F7D">
        <w:rPr>
          <w:rFonts w:ascii="Times New Roman" w:hAnsi="Times New Roman"/>
        </w:rPr>
        <w:t xml:space="preserve"> istniejącego budynku Zespołu Szkół Centrum Kształcenia Rolniczego im. Augustyna Suskiego w Nowym Targu przy ul. Kokoszków 71</w:t>
      </w:r>
      <w:r w:rsidRPr="00761F7D">
        <w:rPr>
          <w:rFonts w:ascii="Times New Roman" w:hAnsi="Times New Roman"/>
        </w:rPr>
        <w:t xml:space="preserve"> </w:t>
      </w:r>
      <w:r w:rsidR="00977F1C" w:rsidRPr="00761F7D">
        <w:rPr>
          <w:rFonts w:ascii="Times New Roman" w:hAnsi="Times New Roman"/>
        </w:rPr>
        <w:t xml:space="preserve">wraz z uzyskaniem niezbędnych pozwoleń/zgłoszeń na rozbiórkę zgodnie z obowiązującymi przepisami, uzgodnień, opinii, sporządzenie specyfikacji technicznej wykonania i odbioru robót budowlanych, przedmiarów robót i kosztorysów inwestorskich, </w:t>
      </w:r>
    </w:p>
    <w:p w:rsidR="004337A9" w:rsidRPr="00761F7D" w:rsidRDefault="004337A9" w:rsidP="00CA3B9B">
      <w:pPr>
        <w:spacing w:after="0" w:line="276" w:lineRule="auto"/>
        <w:jc w:val="both"/>
        <w:rPr>
          <w:rFonts w:ascii="Times New Roman" w:hAnsi="Times New Roman"/>
        </w:rPr>
      </w:pPr>
    </w:p>
    <w:p w:rsidR="00145A8F" w:rsidRPr="00761F7D" w:rsidRDefault="00145A8F" w:rsidP="00CA3B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Opracowanie kompleksowej </w:t>
      </w:r>
      <w:r w:rsidR="002B2003" w:rsidRPr="00761F7D">
        <w:rPr>
          <w:rFonts w:ascii="Times New Roman" w:hAnsi="Times New Roman"/>
        </w:rPr>
        <w:t xml:space="preserve">wielobranżowej </w:t>
      </w:r>
      <w:r w:rsidRPr="00761F7D">
        <w:rPr>
          <w:rFonts w:ascii="Times New Roman" w:hAnsi="Times New Roman"/>
        </w:rPr>
        <w:t>dokumentacji projektowo – kosztorysowej budowy/rozbudowy i przebudowy istniejącego budynku Zespołu Szkół Centrum  Kształcenia Rolniczego im. Augustyna Suskiego w Nowym Targu przy ul. Kokoszków 71</w:t>
      </w:r>
      <w:r w:rsidR="002B2003" w:rsidRPr="00761F7D">
        <w:rPr>
          <w:rFonts w:ascii="Times New Roman" w:hAnsi="Times New Roman"/>
        </w:rPr>
        <w:t xml:space="preserve"> na podstawie załączonej koncepcji z </w:t>
      </w:r>
      <w:r w:rsidR="00035011" w:rsidRPr="00761F7D">
        <w:rPr>
          <w:rFonts w:ascii="Times New Roman" w:hAnsi="Times New Roman"/>
        </w:rPr>
        <w:t>wytycznymi</w:t>
      </w:r>
      <w:r w:rsidR="00226EDF" w:rsidRPr="00761F7D">
        <w:rPr>
          <w:rFonts w:ascii="Times New Roman" w:hAnsi="Times New Roman"/>
        </w:rPr>
        <w:t xml:space="preserve"> do projektu</w:t>
      </w:r>
      <w:r w:rsidR="00035011" w:rsidRPr="00761F7D">
        <w:rPr>
          <w:rFonts w:ascii="Times New Roman" w:hAnsi="Times New Roman"/>
        </w:rPr>
        <w:t>,</w:t>
      </w:r>
      <w:r w:rsidRPr="00761F7D">
        <w:rPr>
          <w:rFonts w:ascii="Times New Roman" w:hAnsi="Times New Roman"/>
        </w:rPr>
        <w:t xml:space="preserve"> wraz z uzyskaniem niezbędny</w:t>
      </w:r>
      <w:r w:rsidR="002B2003" w:rsidRPr="00761F7D">
        <w:rPr>
          <w:rFonts w:ascii="Times New Roman" w:hAnsi="Times New Roman"/>
        </w:rPr>
        <w:t xml:space="preserve">ch pozwoleń/zgłoszeń na budowę/rozbudowę </w:t>
      </w:r>
      <w:r w:rsidRPr="00761F7D">
        <w:rPr>
          <w:rFonts w:ascii="Times New Roman" w:hAnsi="Times New Roman"/>
        </w:rPr>
        <w:t>i przebudowę zgodnie z obowiązującymi przepisami, uzgodnień, opinii, sporządzenie</w:t>
      </w:r>
      <w:r w:rsidR="002B2003" w:rsidRPr="00761F7D">
        <w:rPr>
          <w:rFonts w:ascii="Times New Roman" w:hAnsi="Times New Roman"/>
        </w:rPr>
        <w:t>m specyfikacji technicznych</w:t>
      </w:r>
      <w:r w:rsidRPr="00761F7D">
        <w:rPr>
          <w:rFonts w:ascii="Times New Roman" w:hAnsi="Times New Roman"/>
        </w:rPr>
        <w:t xml:space="preserve"> wykonania i odbioru robót budowlanych, przedmiarów robót i kosztorysów inwestorskich, </w:t>
      </w:r>
    </w:p>
    <w:p w:rsidR="004337A9" w:rsidRPr="00761F7D" w:rsidRDefault="004337A9" w:rsidP="00CA3B9B">
      <w:pPr>
        <w:spacing w:after="0" w:line="276" w:lineRule="auto"/>
        <w:jc w:val="both"/>
        <w:rPr>
          <w:rFonts w:ascii="Times New Roman" w:hAnsi="Times New Roman"/>
        </w:rPr>
      </w:pPr>
    </w:p>
    <w:p w:rsidR="005611B4" w:rsidRPr="00761F7D" w:rsidRDefault="005611B4" w:rsidP="00CA3B9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  <w:bCs/>
        </w:rPr>
        <w:lastRenderedPageBreak/>
        <w:t>Pełnienie nadzoru autorskiego nad realizacją robót budowlanych wykonywanych na podstawie Dokumentacji,</w:t>
      </w:r>
      <w:r w:rsidRPr="00761F7D">
        <w:rPr>
          <w:rFonts w:ascii="Times New Roman" w:hAnsi="Times New Roman"/>
          <w:b/>
          <w:bCs/>
        </w:rPr>
        <w:t xml:space="preserve"> </w:t>
      </w:r>
      <w:r w:rsidRPr="00761F7D">
        <w:rPr>
          <w:rFonts w:ascii="Times New Roman" w:hAnsi="Times New Roman"/>
        </w:rPr>
        <w:t xml:space="preserve">zwanego dalej „nadzorem autorskim", w zakresie: </w:t>
      </w:r>
    </w:p>
    <w:p w:rsidR="005611B4" w:rsidRPr="00761F7D" w:rsidRDefault="00316036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-</w:t>
      </w:r>
      <w:r w:rsidR="005611B4" w:rsidRPr="00761F7D">
        <w:rPr>
          <w:rFonts w:ascii="Times New Roman" w:hAnsi="Times New Roman"/>
        </w:rPr>
        <w:t xml:space="preserve"> stwierdzania w toku wykonywania robót budowlanych zgodności realizacji z Dokumentacją, </w:t>
      </w:r>
    </w:p>
    <w:p w:rsidR="005611B4" w:rsidRPr="00761F7D" w:rsidRDefault="00316036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-</w:t>
      </w:r>
      <w:r w:rsidR="005611B4" w:rsidRPr="00761F7D">
        <w:rPr>
          <w:rFonts w:ascii="Times New Roman" w:hAnsi="Times New Roman"/>
        </w:rPr>
        <w:t xml:space="preserve"> uzgadniania możliwości wprowadzenia rozwiązań zamiennych w stosunku do przewidzianych w Dokumentacji, zgłoszonych przez kierownika budowy lub inspektora nadzoru inwestorskiego. </w:t>
      </w:r>
    </w:p>
    <w:p w:rsidR="00457FCC" w:rsidRPr="00761F7D" w:rsidRDefault="00457FCC" w:rsidP="00CA3B9B">
      <w:pPr>
        <w:spacing w:after="0" w:line="276" w:lineRule="auto"/>
        <w:jc w:val="both"/>
        <w:rPr>
          <w:rFonts w:ascii="Times New Roman" w:hAnsi="Times New Roman"/>
        </w:rPr>
      </w:pPr>
    </w:p>
    <w:p w:rsidR="00457FCC" w:rsidRPr="00761F7D" w:rsidRDefault="00457FCC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Wymienione powyżej opracowania projektowe należy wykonać na podstawie załączonej do postępowania koncepcji architektonicznej wraz z wytycznymi projektowymi</w:t>
      </w:r>
      <w:r w:rsidR="00DC6CF8">
        <w:rPr>
          <w:rFonts w:ascii="Times New Roman" w:hAnsi="Times New Roman"/>
        </w:rPr>
        <w:t xml:space="preserve"> zawartymi w opisie przedmiotu zamówienia</w:t>
      </w:r>
      <w:r w:rsidRPr="00761F7D">
        <w:rPr>
          <w:rFonts w:ascii="Times New Roman" w:hAnsi="Times New Roman"/>
        </w:rPr>
        <w:t>.</w:t>
      </w:r>
    </w:p>
    <w:p w:rsidR="00A20C8D" w:rsidRPr="00761F7D" w:rsidRDefault="00D4017A" w:rsidP="00CA3B9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opracowania zadania „I” i „II</w:t>
      </w:r>
      <w:r w:rsidR="00A20C8D" w:rsidRPr="00761F7D">
        <w:rPr>
          <w:rFonts w:ascii="Times New Roman" w:hAnsi="Times New Roman"/>
        </w:rPr>
        <w:t xml:space="preserve">” powinien umożliwiać przeprowadzenie dwóch niezależnych postępowań przetargowych, obejmujących roboty rozbiórkowe wraz z niezbędną infrastrukturą oraz budowę/rozbudowę i przebudowę </w:t>
      </w:r>
      <w:r w:rsidR="00FF579B" w:rsidRPr="00761F7D">
        <w:rPr>
          <w:rFonts w:ascii="Times New Roman" w:hAnsi="Times New Roman"/>
        </w:rPr>
        <w:t>budynku szkoły wraz z zagospodarowaniem terenu.</w:t>
      </w:r>
      <w:r w:rsidR="00A20C8D" w:rsidRPr="00761F7D">
        <w:rPr>
          <w:rFonts w:ascii="Times New Roman" w:hAnsi="Times New Roman"/>
        </w:rPr>
        <w:t xml:space="preserve"> </w:t>
      </w:r>
    </w:p>
    <w:p w:rsidR="0086675A" w:rsidRDefault="0086675A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Zamawiający zakłada, że forma architektoniczna obiektu objętego w/w opracowaniem nie ulegnie większej zmianie niemniej wewnętrzny układ funkcjonalny </w:t>
      </w:r>
      <w:r w:rsidR="003759E3">
        <w:rPr>
          <w:rFonts w:ascii="Times New Roman" w:hAnsi="Times New Roman"/>
        </w:rPr>
        <w:t>może zostać</w:t>
      </w:r>
      <w:r w:rsidRPr="00761F7D">
        <w:rPr>
          <w:rFonts w:ascii="Times New Roman" w:hAnsi="Times New Roman"/>
        </w:rPr>
        <w:t xml:space="preserve"> zmodyfikowany</w:t>
      </w:r>
      <w:r w:rsidR="003759E3">
        <w:rPr>
          <w:rFonts w:ascii="Times New Roman" w:hAnsi="Times New Roman"/>
        </w:rPr>
        <w:t xml:space="preserve"> w niezbędnym zakresie (m.in. wynikający z uwarunkowań p.poż. konstrukcyjnych czy instalacyjnych itp.)</w:t>
      </w:r>
      <w:r w:rsidRPr="00761F7D">
        <w:rPr>
          <w:rFonts w:ascii="Times New Roman" w:hAnsi="Times New Roman"/>
        </w:rPr>
        <w:t xml:space="preserve"> a co za tym idzie, zmianie ulegną również wynikającego z niego rozwiązanie technologiczne (przede wszystkim instalacyjne).</w:t>
      </w:r>
    </w:p>
    <w:p w:rsidR="00B86644" w:rsidRDefault="003759E3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Zamawiający dla przedmiotowej działki budowlanej dysponuje również prawomocną decyzją pozwolenia na budowę</w:t>
      </w:r>
      <w:r w:rsidRPr="003759E3">
        <w:rPr>
          <w:rFonts w:ascii="Times New Roman" w:hAnsi="Times New Roman"/>
        </w:rPr>
        <w:t xml:space="preserve"> /</w:t>
      </w:r>
      <w:r>
        <w:rPr>
          <w:rFonts w:ascii="Times New Roman" w:hAnsi="Times New Roman"/>
          <w:color w:val="FF0000"/>
        </w:rPr>
        <w:t xml:space="preserve"> </w:t>
      </w:r>
      <w:r w:rsidRPr="003759E3">
        <w:rPr>
          <w:rFonts w:ascii="Times New Roman" w:hAnsi="Times New Roman"/>
        </w:rPr>
        <w:t>wykonanie robót</w:t>
      </w:r>
      <w:r>
        <w:rPr>
          <w:rFonts w:ascii="Times New Roman" w:hAnsi="Times New Roman"/>
        </w:rPr>
        <w:t xml:space="preserve"> dla inwestycji pn.</w:t>
      </w:r>
      <w:r w:rsidR="003A18D4">
        <w:rPr>
          <w:rFonts w:ascii="Times New Roman" w:hAnsi="Times New Roman"/>
        </w:rPr>
        <w:t>:</w:t>
      </w:r>
    </w:p>
    <w:p w:rsidR="003759E3" w:rsidRDefault="006B1A35" w:rsidP="00B866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86644">
        <w:rPr>
          <w:rFonts w:ascii="Times New Roman" w:hAnsi="Times New Roman"/>
        </w:rPr>
        <w:t xml:space="preserve">rzebudowa, rozbudowa i </w:t>
      </w:r>
      <w:r>
        <w:rPr>
          <w:rFonts w:ascii="Times New Roman" w:hAnsi="Times New Roman"/>
        </w:rPr>
        <w:t xml:space="preserve">nadbudowa istniejącego budynku Zespołu Szkół Centrum Kształcenia Rolniczego im. </w:t>
      </w:r>
      <w:proofErr w:type="spellStart"/>
      <w:r>
        <w:rPr>
          <w:rFonts w:ascii="Times New Roman" w:hAnsi="Times New Roman"/>
        </w:rPr>
        <w:t>A.Suskiego</w:t>
      </w:r>
      <w:proofErr w:type="spellEnd"/>
      <w:r>
        <w:rPr>
          <w:rFonts w:ascii="Times New Roman" w:hAnsi="Times New Roman"/>
        </w:rPr>
        <w:t xml:space="preserve"> w Nowym Targu przy ul. Kokoszków 71,</w:t>
      </w:r>
    </w:p>
    <w:p w:rsidR="006B1A35" w:rsidRDefault="006B1A35" w:rsidP="00B866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rozbiórka budynków kolidujących z projektowaną ww. Inwestycją,</w:t>
      </w:r>
    </w:p>
    <w:p w:rsidR="006B1A35" w:rsidRDefault="006B1A35" w:rsidP="00B8664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budowa niezbędnej infrastruktury towarzyszącej (obejmującej: komunikację wewnętrzną, miejsca postojowe, instalację zewnętrzną wody</w:t>
      </w:r>
      <w:r w:rsidR="005E0A66">
        <w:rPr>
          <w:rFonts w:ascii="Times New Roman" w:hAnsi="Times New Roman"/>
        </w:rPr>
        <w:t xml:space="preserve">, instalację zewnętrzną kanalizacji deszczowej, instalację zewnętrzną wody i c.o., przyłącze kanalizacji sanitarnej, przebudowę przyłącza gazu i kabli energetycznych </w:t>
      </w:r>
      <w:proofErr w:type="spellStart"/>
      <w:r w:rsidR="005E0A66">
        <w:rPr>
          <w:rFonts w:ascii="Times New Roman" w:hAnsi="Times New Roman"/>
        </w:rPr>
        <w:t>eNN</w:t>
      </w:r>
      <w:proofErr w:type="spellEnd"/>
      <w:r w:rsidR="005E0A66">
        <w:rPr>
          <w:rFonts w:ascii="Times New Roman" w:hAnsi="Times New Roman"/>
        </w:rPr>
        <w:t xml:space="preserve">, </w:t>
      </w:r>
    </w:p>
    <w:p w:rsidR="005E0A66" w:rsidRPr="00B86644" w:rsidRDefault="005E0A66" w:rsidP="005E0A66">
      <w:pPr>
        <w:pStyle w:val="Akapitzlist"/>
        <w:spacing w:after="0" w:line="276" w:lineRule="auto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działkach </w:t>
      </w:r>
      <w:proofErr w:type="spellStart"/>
      <w:r>
        <w:rPr>
          <w:rFonts w:ascii="Times New Roman" w:hAnsi="Times New Roman"/>
        </w:rPr>
        <w:t>ewid</w:t>
      </w:r>
      <w:proofErr w:type="spellEnd"/>
      <w:r>
        <w:rPr>
          <w:rFonts w:ascii="Times New Roman" w:hAnsi="Times New Roman"/>
        </w:rPr>
        <w:t>. nr 6428/4, 6428/3, położonych w miejscowości Nowy Targ przy ul. Kokoszków.</w:t>
      </w:r>
    </w:p>
    <w:p w:rsidR="0086675A" w:rsidRPr="00761F7D" w:rsidRDefault="0086675A" w:rsidP="00CA3B9B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 związku z powyższym całość zamierzenia należy doprowadzić do stanu formalno-prawnego zgodnego z obowiązującymi przepisami i umożliwiającego realizację zamówienia (w tym oddanie do użytkowania obiektu).</w:t>
      </w:r>
    </w:p>
    <w:p w:rsidR="002B2003" w:rsidRPr="00761F7D" w:rsidRDefault="002B2003" w:rsidP="00CA3B9B">
      <w:pPr>
        <w:spacing w:after="0" w:line="276" w:lineRule="auto"/>
        <w:jc w:val="both"/>
        <w:rPr>
          <w:rFonts w:ascii="Times New Roman" w:hAnsi="Times New Roman"/>
        </w:rPr>
      </w:pPr>
    </w:p>
    <w:p w:rsidR="002B2003" w:rsidRPr="00761F7D" w:rsidRDefault="00272F56" w:rsidP="00CA3B9B">
      <w:p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 xml:space="preserve">2. </w:t>
      </w:r>
      <w:r w:rsidR="00226EDF" w:rsidRPr="00761F7D">
        <w:rPr>
          <w:rFonts w:ascii="Times New Roman" w:hAnsi="Times New Roman"/>
          <w:b/>
        </w:rPr>
        <w:t>W ramach przedmiotu umowy należy wykonać:</w:t>
      </w:r>
    </w:p>
    <w:p w:rsidR="00272F56" w:rsidRPr="00761F7D" w:rsidRDefault="00272F56" w:rsidP="00CA3B9B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660418" w:rsidRPr="00761F7D" w:rsidRDefault="00226EDF" w:rsidP="00CA3B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  <w:b/>
        </w:rPr>
        <w:t>Projekt budowlany niezbędny do uzyskania pozwolenia na budowę / zmian</w:t>
      </w:r>
      <w:r w:rsidR="00457FCC" w:rsidRPr="00761F7D">
        <w:rPr>
          <w:rFonts w:ascii="Times New Roman" w:hAnsi="Times New Roman"/>
          <w:b/>
        </w:rPr>
        <w:t>y</w:t>
      </w:r>
      <w:r w:rsidRPr="00761F7D">
        <w:rPr>
          <w:rFonts w:ascii="Times New Roman" w:hAnsi="Times New Roman"/>
          <w:b/>
        </w:rPr>
        <w:t xml:space="preserve"> pozwolenia na budowę tj. projekt zagospodarowania działki, projekt architektoniczno-budowlany,</w:t>
      </w:r>
      <w:r w:rsidR="00457FCC" w:rsidRPr="00761F7D">
        <w:rPr>
          <w:rFonts w:ascii="Times New Roman" w:hAnsi="Times New Roman"/>
          <w:b/>
        </w:rPr>
        <w:t xml:space="preserve"> projekt techniczny,</w:t>
      </w:r>
      <w:r w:rsidR="0086675A" w:rsidRPr="00761F7D">
        <w:rPr>
          <w:rFonts w:ascii="Times New Roman" w:hAnsi="Times New Roman"/>
        </w:rPr>
        <w:t xml:space="preserve"> (</w:t>
      </w:r>
      <w:r w:rsidR="00457FCC" w:rsidRPr="00761F7D">
        <w:rPr>
          <w:rFonts w:ascii="Times New Roman" w:hAnsi="Times New Roman"/>
        </w:rPr>
        <w:t>na podstawie załączonej koncepcji z uwzględnieniem wytycznych do projektu</w:t>
      </w:r>
      <w:r w:rsidRPr="00761F7D">
        <w:rPr>
          <w:rFonts w:ascii="Times New Roman" w:hAnsi="Times New Roman"/>
        </w:rPr>
        <w:t>) zgodnie z Rozporządzeniem Ministra Rozwoju z dnia 11 września 2020 r. w sprawie szczegółowego zakresu i formy projekt</w:t>
      </w:r>
      <w:r w:rsidR="00457FCC" w:rsidRPr="00761F7D">
        <w:rPr>
          <w:rFonts w:ascii="Times New Roman" w:hAnsi="Times New Roman"/>
        </w:rPr>
        <w:t>u budowlanego (Dz.U.2020.1609)</w:t>
      </w:r>
      <w:r w:rsidR="00660418" w:rsidRPr="00761F7D">
        <w:rPr>
          <w:rFonts w:ascii="Times New Roman" w:hAnsi="Times New Roman"/>
        </w:rPr>
        <w:t xml:space="preserve"> i innymi przepisami pokrewnymi</w:t>
      </w:r>
      <w:r w:rsidR="00457FCC" w:rsidRPr="00761F7D">
        <w:rPr>
          <w:rFonts w:ascii="Times New Roman" w:hAnsi="Times New Roman"/>
        </w:rPr>
        <w:t xml:space="preserve">, </w:t>
      </w:r>
      <w:r w:rsidR="001A42C6" w:rsidRPr="00761F7D">
        <w:rPr>
          <w:rFonts w:ascii="Times New Roman" w:hAnsi="Times New Roman"/>
        </w:rPr>
        <w:t>przeprowadzenie procesu administracyjnego związanego z uzyskaniem prawomocnej decyzji o pozwoleniu na budowę</w:t>
      </w:r>
      <w:r w:rsidR="00660418" w:rsidRPr="00761F7D">
        <w:rPr>
          <w:rFonts w:ascii="Times New Roman" w:hAnsi="Times New Roman"/>
        </w:rPr>
        <w:t xml:space="preserve"> / zmiany pozwolenia na budowę</w:t>
      </w:r>
      <w:r w:rsidR="00A435B4" w:rsidRPr="00761F7D">
        <w:rPr>
          <w:rFonts w:ascii="Times New Roman" w:hAnsi="Times New Roman"/>
        </w:rPr>
        <w:t>, wraz z niezbędnymi uzgodnieniami i opiniami,</w:t>
      </w:r>
    </w:p>
    <w:p w:rsidR="00916875" w:rsidRPr="00761F7D" w:rsidRDefault="00A435B4" w:rsidP="00CA3B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  <w:b/>
        </w:rPr>
        <w:t>Projekt budowlany rozbiórki</w:t>
      </w:r>
      <w:r w:rsidRPr="00761F7D">
        <w:rPr>
          <w:rFonts w:ascii="Times New Roman" w:hAnsi="Times New Roman"/>
        </w:rPr>
        <w:t xml:space="preserve"> istniejących obiektów budowlanych umożliwiających realizację zadania podstawowego polegającego na budowie/rozbudowie i przebudowy istniejącego budynku Zespołu Szkół Centrum Kształcenia Rolniczego im. Augustyna Suskiego w Nowym Targu przy ul. Kokoszków 71 wraz z uzyskaniem pozwolenia/zgłoszenia na rozbiórkę zgodnie z obowiązującymi przepisami wraz z niezbędnymi uzgodnieniami i opiniami,</w:t>
      </w:r>
    </w:p>
    <w:p w:rsidR="00916875" w:rsidRPr="00761F7D" w:rsidRDefault="00F651B8" w:rsidP="00CA3B9B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61F7D">
        <w:rPr>
          <w:b/>
          <w:sz w:val="22"/>
          <w:szCs w:val="22"/>
        </w:rPr>
        <w:lastRenderedPageBreak/>
        <w:t>Kompleksowy wielobranżowy projekt w</w:t>
      </w:r>
      <w:r w:rsidR="00916875" w:rsidRPr="00761F7D">
        <w:rPr>
          <w:b/>
          <w:sz w:val="22"/>
          <w:szCs w:val="22"/>
        </w:rPr>
        <w:t>ykonawczy</w:t>
      </w:r>
      <w:r w:rsidR="00351B4A">
        <w:rPr>
          <w:b/>
          <w:sz w:val="22"/>
          <w:szCs w:val="22"/>
        </w:rPr>
        <w:t xml:space="preserve"> obejmujący budowę/rozbudowę i przebudowę istniejącego budynku ZSCKR oraz roboty rozbiórkowe,</w:t>
      </w:r>
      <w:r w:rsidR="00916875" w:rsidRPr="00761F7D">
        <w:rPr>
          <w:sz w:val="22"/>
          <w:szCs w:val="22"/>
        </w:rPr>
        <w:t xml:space="preserve"> </w:t>
      </w:r>
      <w:r w:rsidR="00CD5C4B" w:rsidRPr="00761F7D">
        <w:rPr>
          <w:sz w:val="22"/>
          <w:szCs w:val="22"/>
        </w:rPr>
        <w:t xml:space="preserve">(uwzględniający wszystkie niezbędne branże) </w:t>
      </w:r>
      <w:r w:rsidR="00916875" w:rsidRPr="00761F7D">
        <w:rPr>
          <w:sz w:val="22"/>
          <w:szCs w:val="22"/>
        </w:rPr>
        <w:t>zgodnie z Rozporządzeniem Ministra Infrastruktury z dnia 2 września 2004r. w sprawie szczegółowego zakresu i formy dokumentacji projektowej, specyfikacji technicznych wykonania i odbioru robót budowlanych oraz programu funkcj</w:t>
      </w:r>
      <w:r w:rsidR="00100304" w:rsidRPr="00761F7D">
        <w:rPr>
          <w:sz w:val="22"/>
          <w:szCs w:val="22"/>
        </w:rPr>
        <w:t xml:space="preserve">onalno-użytkowego (Dz.U. z 2013 r. poz. 1129 </w:t>
      </w:r>
      <w:proofErr w:type="spellStart"/>
      <w:r w:rsidR="00100304" w:rsidRPr="00761F7D">
        <w:rPr>
          <w:sz w:val="22"/>
          <w:szCs w:val="22"/>
        </w:rPr>
        <w:t>t.j</w:t>
      </w:r>
      <w:proofErr w:type="spellEnd"/>
      <w:r w:rsidR="00100304" w:rsidRPr="00761F7D">
        <w:rPr>
          <w:sz w:val="22"/>
          <w:szCs w:val="22"/>
        </w:rPr>
        <w:t>.)</w:t>
      </w:r>
      <w:r w:rsidR="00F4463B" w:rsidRPr="00761F7D">
        <w:rPr>
          <w:sz w:val="22"/>
          <w:szCs w:val="22"/>
        </w:rPr>
        <w:t>, oraz Rozporządzeniem Ministra Rozwoju z dnia 11 września 2020 r. w sprawie szczegółowego zakresu i formy projektu budowlanego (Dz.U.2020.1609)</w:t>
      </w:r>
      <w:r w:rsidR="008A10D7" w:rsidRPr="00761F7D">
        <w:rPr>
          <w:sz w:val="22"/>
          <w:szCs w:val="22"/>
        </w:rPr>
        <w:t xml:space="preserve"> i innymi przepisami pokrewnymi</w:t>
      </w:r>
      <w:r w:rsidR="00916875" w:rsidRPr="00761F7D">
        <w:rPr>
          <w:sz w:val="22"/>
          <w:szCs w:val="22"/>
        </w:rPr>
        <w:t xml:space="preserve">. </w:t>
      </w:r>
    </w:p>
    <w:p w:rsidR="00100304" w:rsidRPr="00761F7D" w:rsidRDefault="00100304" w:rsidP="00CA3B9B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61F7D">
        <w:rPr>
          <w:b/>
          <w:sz w:val="22"/>
          <w:szCs w:val="22"/>
        </w:rPr>
        <w:t xml:space="preserve">Specyfikacje techniczne wykonania i odbioru robót budowlanych </w:t>
      </w:r>
      <w:r w:rsidRPr="00761F7D">
        <w:rPr>
          <w:sz w:val="22"/>
          <w:szCs w:val="22"/>
        </w:rPr>
        <w:t>wszystkich branż objętych zakresem dokumentacji projektowej</w:t>
      </w:r>
      <w:r w:rsidR="00C64DD0" w:rsidRPr="00761F7D">
        <w:rPr>
          <w:sz w:val="22"/>
          <w:szCs w:val="22"/>
        </w:rPr>
        <w:t xml:space="preserve"> dla każdego z zadań</w:t>
      </w:r>
      <w:r w:rsidR="00CC44DF" w:rsidRPr="00761F7D">
        <w:rPr>
          <w:sz w:val="22"/>
          <w:szCs w:val="22"/>
        </w:rPr>
        <w:t xml:space="preserve"> osobno</w:t>
      </w:r>
      <w:r w:rsidR="00C64DD0" w:rsidRPr="00761F7D">
        <w:rPr>
          <w:sz w:val="22"/>
          <w:szCs w:val="22"/>
        </w:rPr>
        <w:t>,</w:t>
      </w:r>
      <w:r w:rsidRPr="00761F7D">
        <w:rPr>
          <w:sz w:val="22"/>
          <w:szCs w:val="22"/>
        </w:rPr>
        <w:t xml:space="preserve"> zgodnie z Rozporządzeniem Ministra Infrastruktury z dnia 2 września 2004 r. w sprawie szczegółowego zakresu i formy dokumentacji projektowej, specyfikacji technicznej wykonania i odbioru robót budowlanych oraz programu funkcjonalno-użytkowego (Dz.U. z 2013 r. poz. 1129 </w:t>
      </w:r>
      <w:proofErr w:type="spellStart"/>
      <w:r w:rsidRPr="00761F7D">
        <w:rPr>
          <w:sz w:val="22"/>
          <w:szCs w:val="22"/>
        </w:rPr>
        <w:t>t.j</w:t>
      </w:r>
      <w:proofErr w:type="spellEnd"/>
      <w:r w:rsidRPr="00761F7D">
        <w:rPr>
          <w:sz w:val="22"/>
          <w:szCs w:val="22"/>
        </w:rPr>
        <w:t>.) uwzględniające nazwy i kody: grup, klas oraz kategorii robót określonych</w:t>
      </w:r>
      <w:r w:rsidR="007E5FBC">
        <w:rPr>
          <w:sz w:val="22"/>
          <w:szCs w:val="22"/>
        </w:rPr>
        <w:t xml:space="preserve"> w przepisach prawa.</w:t>
      </w:r>
      <w:r w:rsidR="007F3A21" w:rsidRPr="00761F7D">
        <w:rPr>
          <w:sz w:val="22"/>
          <w:szCs w:val="22"/>
        </w:rPr>
        <w:t xml:space="preserve"> </w:t>
      </w:r>
      <w:r w:rsidRPr="00761F7D">
        <w:rPr>
          <w:sz w:val="22"/>
          <w:szCs w:val="22"/>
        </w:rPr>
        <w:t>wraz z opisem przedmiotu zamówienia na wykonanie robót budowlanych – stanowiący dla Zamawiającego podstawę do udzielenia zamówienia</w:t>
      </w:r>
      <w:r w:rsidR="007F3A21" w:rsidRPr="00761F7D">
        <w:rPr>
          <w:sz w:val="22"/>
          <w:szCs w:val="22"/>
        </w:rPr>
        <w:t xml:space="preserve"> na wykonanie robót budowlanych.</w:t>
      </w:r>
    </w:p>
    <w:p w:rsidR="00922FCB" w:rsidRPr="00761F7D" w:rsidRDefault="00922FCB" w:rsidP="00CA3B9B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61F7D">
        <w:rPr>
          <w:b/>
          <w:sz w:val="22"/>
          <w:szCs w:val="22"/>
        </w:rPr>
        <w:t xml:space="preserve">Kosztorysy inwestorskie </w:t>
      </w:r>
      <w:r w:rsidRPr="00761F7D">
        <w:rPr>
          <w:sz w:val="22"/>
          <w:szCs w:val="22"/>
        </w:rPr>
        <w:t>dla każdej branży</w:t>
      </w:r>
      <w:r w:rsidR="00CC44DF" w:rsidRPr="00761F7D">
        <w:rPr>
          <w:sz w:val="22"/>
          <w:szCs w:val="22"/>
        </w:rPr>
        <w:t xml:space="preserve"> oraz dla każdego zadania osobno,</w:t>
      </w:r>
      <w:r w:rsidRPr="00761F7D">
        <w:rPr>
          <w:sz w:val="22"/>
          <w:szCs w:val="22"/>
        </w:rPr>
        <w:t xml:space="preserve"> zgodnie z obowiązującymi uregulowaniami prawnymi, na podstawie wykonanych przedmiarów, spełniające wymogi zawarte w Rozporządzeniu Ministra Infrastruktury z dnia 18 maja 2004 r. w sprawie określenia metod i podstaw sporządzania kosztorysu inwestorskiego, obliczania planowanych kosztów prac projektowych oraz planowanych kosztów robót budowlanych określonych w programie funkcjonal</w:t>
      </w:r>
      <w:r w:rsidR="00004E40" w:rsidRPr="00761F7D">
        <w:rPr>
          <w:sz w:val="22"/>
          <w:szCs w:val="22"/>
        </w:rPr>
        <w:t>no-użytkowym (Dz. U.</w:t>
      </w:r>
      <w:r w:rsidRPr="00761F7D">
        <w:rPr>
          <w:sz w:val="22"/>
          <w:szCs w:val="22"/>
        </w:rPr>
        <w:t xml:space="preserve"> Nr 130, poz. 1389)</w:t>
      </w:r>
      <w:r w:rsidR="00E67741" w:rsidRPr="00761F7D">
        <w:rPr>
          <w:sz w:val="22"/>
          <w:szCs w:val="22"/>
        </w:rPr>
        <w:t>.</w:t>
      </w:r>
      <w:r w:rsidR="00E67741" w:rsidRPr="00761F7D">
        <w:rPr>
          <w:color w:val="auto"/>
          <w:sz w:val="22"/>
          <w:szCs w:val="22"/>
        </w:rPr>
        <w:t xml:space="preserve"> </w:t>
      </w:r>
      <w:r w:rsidR="00E67741" w:rsidRPr="00761F7D">
        <w:rPr>
          <w:sz w:val="22"/>
          <w:szCs w:val="22"/>
        </w:rPr>
        <w:t>Kosztorysy inwestorskie należy wykonać metodą szczegółową, zgodnie z obowiązującymi przepisami. W wyjątkowych sytuacjach, uzasadnionych specyfiką prac, zastosować należy kalkulację indywidualną z wyszczególnieniem ilości roboczogodzin, ilości maszynogodzin oraz rodzaju, gatunku, typu materiałów</w:t>
      </w:r>
      <w:r w:rsidR="00180B69" w:rsidRPr="00761F7D">
        <w:rPr>
          <w:sz w:val="22"/>
          <w:szCs w:val="22"/>
        </w:rPr>
        <w:t xml:space="preserve">. Ponadto do kosztorysu inwestorskiego należy dołączyć Zbiorcze Zestawienia Kosztów całego zadania uwzględniające zestawienie kosztów możliwych do przewidzenia na etapie projektowania, związanych z realizacją zadania, a nie ujętych w kosztorysie inwestorskim tj. np. opłaty za zajęcie terenu, opłat za zajęcie pasa drogowego, itp. </w:t>
      </w:r>
    </w:p>
    <w:p w:rsidR="00DD0181" w:rsidRPr="00761F7D" w:rsidRDefault="00DD0181" w:rsidP="00CA3B9B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61F7D">
        <w:rPr>
          <w:b/>
          <w:sz w:val="22"/>
          <w:szCs w:val="22"/>
        </w:rPr>
        <w:t xml:space="preserve">Przedmiary robót </w:t>
      </w:r>
      <w:r w:rsidRPr="00761F7D">
        <w:rPr>
          <w:sz w:val="22"/>
          <w:szCs w:val="22"/>
        </w:rPr>
        <w:t xml:space="preserve">dla każdej branży oraz dla każdego zadania osobo, z podaniem wyliczenia i zestawienia ilości jednostek przedmiarowych robót wynikających z projektów oraz podstaw wyceny zgodnie z Rozporządzeniem Ministra Infrastruktury z dnia 2 września 2004 r. w sprawie szczegółowego zakresu i formy dokumentacji projektowej, specyfikacji technicznej wykonania i odbioru robót budowlanych oraz programu funkcjonalno-użytkowego (Dz.U. z 2013 r. poz. 1129 </w:t>
      </w:r>
      <w:proofErr w:type="spellStart"/>
      <w:r w:rsidRPr="00761F7D">
        <w:rPr>
          <w:sz w:val="22"/>
          <w:szCs w:val="22"/>
        </w:rPr>
        <w:t>t.j</w:t>
      </w:r>
      <w:proofErr w:type="spellEnd"/>
      <w:r w:rsidRPr="00761F7D">
        <w:rPr>
          <w:sz w:val="22"/>
          <w:szCs w:val="22"/>
        </w:rPr>
        <w:t>.), oraz zgodnie z Rozporządzeniem Ministra Infrastruktury z dnia 18 maja 2004 r. w sprawie określenia metod i podstaw sporządzania kosztorysu inwestorskiego, obliczania planowanych kosztów prac projektowych oraz planowanych kosztów robót budowlanych określonych w programie funkcjonalno-użytkowym (Dz. U. Nr 130, poz. 1389),</w:t>
      </w:r>
    </w:p>
    <w:p w:rsidR="002B2003" w:rsidRPr="00761F7D" w:rsidRDefault="002B2003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153EAE" w:rsidRPr="00761F7D" w:rsidRDefault="00272F56" w:rsidP="004337A9">
      <w:p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 xml:space="preserve">3. </w:t>
      </w:r>
      <w:r w:rsidR="00153EAE" w:rsidRPr="00761F7D">
        <w:rPr>
          <w:rFonts w:ascii="Times New Roman" w:hAnsi="Times New Roman"/>
          <w:b/>
        </w:rPr>
        <w:t>Do obowiązków Wykonawcy należeć będzie</w:t>
      </w:r>
      <w:r w:rsidR="008B7434" w:rsidRPr="00761F7D">
        <w:rPr>
          <w:rFonts w:ascii="Times New Roman" w:hAnsi="Times New Roman"/>
          <w:b/>
        </w:rPr>
        <w:t>:</w:t>
      </w:r>
    </w:p>
    <w:p w:rsidR="001847F2" w:rsidRPr="00761F7D" w:rsidRDefault="001847F2" w:rsidP="004337A9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0508E1" w:rsidRPr="00761F7D" w:rsidRDefault="000508E1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opracowanie mapy do celów projektowych,</w:t>
      </w:r>
    </w:p>
    <w:p w:rsidR="00503260" w:rsidRPr="00761F7D" w:rsidRDefault="00503260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wykonanie inwentaryzacji architektonicznej obiektu wraz z zagospodarowaniem terenu i jego uzbrojenia w sieci, w zakresie niezbędnym dla realizacji prac projektowy,</w:t>
      </w:r>
    </w:p>
    <w:p w:rsidR="00061435" w:rsidRDefault="00061435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wykonanie inwentaryzacji zieleni wraz z uzyskaniem</w:t>
      </w:r>
      <w:r w:rsidR="00B8760D" w:rsidRPr="00761F7D">
        <w:rPr>
          <w:rFonts w:ascii="Times New Roman" w:hAnsi="Times New Roman"/>
        </w:rPr>
        <w:t xml:space="preserve"> zgody na wycinkę drzew/krzewów oraz opracowaniem projektu zieleni i małej architektury,</w:t>
      </w:r>
    </w:p>
    <w:p w:rsidR="00203154" w:rsidRPr="00761F7D" w:rsidRDefault="00203154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projektu drogowego,</w:t>
      </w:r>
    </w:p>
    <w:p w:rsidR="00C90070" w:rsidRPr="00761F7D" w:rsidRDefault="00C90070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lastRenderedPageBreak/>
        <w:t>opracowanie projektów aranżacji</w:t>
      </w:r>
      <w:r w:rsidR="00BD313D" w:rsidRPr="00761F7D">
        <w:rPr>
          <w:rFonts w:ascii="Times New Roman" w:hAnsi="Times New Roman"/>
        </w:rPr>
        <w:t xml:space="preserve"> (w tym wyposażenia)</w:t>
      </w:r>
      <w:r w:rsidRPr="00761F7D">
        <w:rPr>
          <w:rFonts w:ascii="Times New Roman" w:hAnsi="Times New Roman"/>
        </w:rPr>
        <w:t xml:space="preserve"> i kolorystyki pomieszczeń projektowanego budynku,</w:t>
      </w:r>
    </w:p>
    <w:p w:rsidR="00503260" w:rsidRPr="00761F7D" w:rsidRDefault="00C90070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opracowanie </w:t>
      </w:r>
      <w:r w:rsidR="00503260" w:rsidRPr="00761F7D">
        <w:rPr>
          <w:rFonts w:ascii="Times New Roman" w:hAnsi="Times New Roman"/>
        </w:rPr>
        <w:t xml:space="preserve">ekspertyzy konstrukcyjnej istniejącego budynku szkoły, poprzedzone </w:t>
      </w:r>
      <w:r w:rsidR="00485F5E" w:rsidRPr="00761F7D">
        <w:rPr>
          <w:rFonts w:ascii="Times New Roman" w:hAnsi="Times New Roman"/>
        </w:rPr>
        <w:t xml:space="preserve">wykonaniem niezbędnych odkrywek, </w:t>
      </w:r>
    </w:p>
    <w:p w:rsidR="00485F5E" w:rsidRPr="00761F7D" w:rsidRDefault="00485F5E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wykonanie dokumentacji geologiczno-inżynierskiej,</w:t>
      </w:r>
    </w:p>
    <w:p w:rsidR="00C859E4" w:rsidRPr="00761F7D" w:rsidRDefault="00C859E4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opracowanie instrukcji bezpieczeństwa pożarowego,</w:t>
      </w:r>
    </w:p>
    <w:p w:rsidR="00485F5E" w:rsidRPr="00761F7D" w:rsidRDefault="004255EA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uzyskanie warunków technicznych oraz niezbędnych opinii, uzgodnień i zgód wydanych przez właściwe instytucje w zakresie przyłączenia</w:t>
      </w:r>
      <w:r w:rsidR="007030E3" w:rsidRPr="00761F7D">
        <w:rPr>
          <w:rFonts w:ascii="Times New Roman" w:hAnsi="Times New Roman"/>
        </w:rPr>
        <w:t xml:space="preserve"> </w:t>
      </w:r>
      <w:r w:rsidR="00954F47" w:rsidRPr="00761F7D">
        <w:rPr>
          <w:rFonts w:ascii="Times New Roman" w:hAnsi="Times New Roman"/>
        </w:rPr>
        <w:t>budynków</w:t>
      </w:r>
      <w:r w:rsidRPr="00761F7D">
        <w:rPr>
          <w:rFonts w:ascii="Times New Roman" w:hAnsi="Times New Roman"/>
        </w:rPr>
        <w:t xml:space="preserve"> do sieci i instalacji zew. i wew. lub ich ewentualnej przebudowy</w:t>
      </w:r>
      <w:r w:rsidR="00954F47" w:rsidRPr="00761F7D">
        <w:rPr>
          <w:rFonts w:ascii="Times New Roman" w:hAnsi="Times New Roman"/>
        </w:rPr>
        <w:t>,</w:t>
      </w:r>
    </w:p>
    <w:p w:rsidR="004A7DDB" w:rsidRPr="00761F7D" w:rsidRDefault="004A7DDB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sporządzenie wszystkich dokumentów, opracowań i opinii oraz ekspertyz niezbędnych dla prawidłowego przygotowania dokumentacji projektowej (np. inwentaryzacja dendrologiczna</w:t>
      </w:r>
      <w:r w:rsidR="00061435" w:rsidRPr="00761F7D">
        <w:rPr>
          <w:rFonts w:ascii="Times New Roman" w:hAnsi="Times New Roman"/>
        </w:rPr>
        <w:t xml:space="preserve"> oraz zgody</w:t>
      </w:r>
      <w:r w:rsidRPr="00761F7D">
        <w:rPr>
          <w:rFonts w:ascii="Times New Roman" w:hAnsi="Times New Roman"/>
        </w:rPr>
        <w:t xml:space="preserve"> na usunięcie drzew</w:t>
      </w:r>
      <w:r w:rsidR="00061435" w:rsidRPr="00761F7D">
        <w:rPr>
          <w:rFonts w:ascii="Times New Roman" w:hAnsi="Times New Roman"/>
        </w:rPr>
        <w:t>/krzewów</w:t>
      </w:r>
      <w:r w:rsidRPr="00761F7D">
        <w:rPr>
          <w:rFonts w:ascii="Times New Roman" w:hAnsi="Times New Roman"/>
        </w:rPr>
        <w:t>),</w:t>
      </w:r>
    </w:p>
    <w:p w:rsidR="004A7DDB" w:rsidRPr="00761F7D" w:rsidRDefault="00C117AB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w razie konieczności opracowanie Karty informacyjnej zgodnie z Rozporządzeniem Rady Ministrów z dnia 9 listopada 2010 r. w sprawie przedsięwzięć mogących znacząco oddziaływać na środowisko ( Dz. U. z 2016 r. poz. 71 z </w:t>
      </w:r>
      <w:proofErr w:type="spellStart"/>
      <w:r w:rsidRPr="00761F7D">
        <w:rPr>
          <w:rFonts w:ascii="Times New Roman" w:hAnsi="Times New Roman"/>
        </w:rPr>
        <w:t>późn</w:t>
      </w:r>
      <w:proofErr w:type="spellEnd"/>
      <w:r w:rsidRPr="00761F7D">
        <w:rPr>
          <w:rFonts w:ascii="Times New Roman" w:hAnsi="Times New Roman"/>
        </w:rPr>
        <w:t>. zm. ) i uzyskanie decyzji o środowiskowych uwarunkowania zgody na realizację przedsięwzięcia,</w:t>
      </w:r>
    </w:p>
    <w:p w:rsidR="009016B3" w:rsidRPr="00761F7D" w:rsidRDefault="009016B3" w:rsidP="0002056D">
      <w:pPr>
        <w:pStyle w:val="Akapitzlist"/>
        <w:numPr>
          <w:ilvl w:val="0"/>
          <w:numId w:val="14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udzielenie odpowiedzi na pytania zadane w trakcie procedury wyłonienia wykonawcy robót budowlanych</w:t>
      </w:r>
      <w:r w:rsidR="00A20C8D" w:rsidRPr="00761F7D">
        <w:rPr>
          <w:rFonts w:ascii="Times New Roman" w:hAnsi="Times New Roman"/>
        </w:rPr>
        <w:t xml:space="preserve"> i robót rozbiórkowych</w:t>
      </w:r>
      <w:r w:rsidRPr="00761F7D">
        <w:rPr>
          <w:rFonts w:ascii="Times New Roman" w:hAnsi="Times New Roman"/>
        </w:rPr>
        <w:t>, w zakresie merytorycznym dotyczącym projektu,</w:t>
      </w:r>
    </w:p>
    <w:p w:rsidR="00B25983" w:rsidRPr="00761F7D" w:rsidRDefault="00760765" w:rsidP="00760765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Dokumentacja projektowa winna być wykonana zgodnie z obowiązującymi przepisami oraz normami prawnymi</w:t>
      </w:r>
      <w:r w:rsidR="00E67741" w:rsidRPr="00761F7D">
        <w:rPr>
          <w:rFonts w:ascii="Times New Roman" w:hAnsi="Times New Roman"/>
        </w:rPr>
        <w:t>,</w:t>
      </w:r>
    </w:p>
    <w:p w:rsidR="001147FE" w:rsidRPr="00761F7D" w:rsidRDefault="001147FE" w:rsidP="00154140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Projekt winien być na bieżąco konsultowany i uzgadniany z zamawiającym podczas narad organizowanych w siedzibie zamawiającego (lub w innej uzgodnionej wcześniej formie – np. zdalnie) nie rzadziej niż raz na dwa tygodnie.</w:t>
      </w:r>
    </w:p>
    <w:p w:rsidR="006F1927" w:rsidRPr="00761F7D" w:rsidRDefault="006F1927" w:rsidP="006F1927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  <w:bCs/>
        </w:rPr>
        <w:t>Dokumentacja projektowa w zakresie opisu proponowanych materiałów i urządzeń powinna być wykonana zgodnie z</w:t>
      </w:r>
      <w:r w:rsidR="007B6C87" w:rsidRPr="00761F7D">
        <w:rPr>
          <w:rFonts w:ascii="Times New Roman" w:hAnsi="Times New Roman"/>
          <w:bCs/>
        </w:rPr>
        <w:t xml:space="preserve"> wymaganiami</w:t>
      </w:r>
      <w:r w:rsidRPr="00761F7D">
        <w:rPr>
          <w:rFonts w:ascii="Times New Roman" w:hAnsi="Times New Roman"/>
          <w:bCs/>
        </w:rPr>
        <w:t xml:space="preserve"> </w:t>
      </w:r>
      <w:r w:rsidR="007B6C87" w:rsidRPr="00761F7D">
        <w:rPr>
          <w:rFonts w:ascii="Times New Roman" w:hAnsi="Times New Roman"/>
          <w:bCs/>
        </w:rPr>
        <w:t>ustawy</w:t>
      </w:r>
      <w:r w:rsidRPr="00761F7D">
        <w:rPr>
          <w:rFonts w:ascii="Times New Roman" w:hAnsi="Times New Roman"/>
          <w:bCs/>
        </w:rPr>
        <w:t xml:space="preserve"> Prawo zamówień publicznych</w:t>
      </w:r>
      <w:r w:rsidR="007B6C87" w:rsidRPr="00761F7D">
        <w:rPr>
          <w:rFonts w:ascii="Times New Roman" w:hAnsi="Times New Roman"/>
          <w:bCs/>
        </w:rPr>
        <w:t xml:space="preserve"> (</w:t>
      </w:r>
      <w:r w:rsidR="007B6C87" w:rsidRPr="00761F7D">
        <w:rPr>
          <w:rFonts w:ascii="Times New Roman" w:hAnsi="Times New Roman"/>
        </w:rPr>
        <w:t>Dz.U. z 2019 r. poz. 2019</w:t>
      </w:r>
      <w:r w:rsidR="00BA7D24">
        <w:rPr>
          <w:rFonts w:ascii="Times New Roman" w:hAnsi="Times New Roman"/>
        </w:rPr>
        <w:t xml:space="preserve"> z </w:t>
      </w:r>
      <w:proofErr w:type="spellStart"/>
      <w:r w:rsidR="00BA7D24">
        <w:rPr>
          <w:rFonts w:ascii="Times New Roman" w:hAnsi="Times New Roman"/>
        </w:rPr>
        <w:t>późn</w:t>
      </w:r>
      <w:proofErr w:type="spellEnd"/>
      <w:r w:rsidR="00BA7D24">
        <w:rPr>
          <w:rFonts w:ascii="Times New Roman" w:hAnsi="Times New Roman"/>
        </w:rPr>
        <w:t xml:space="preserve"> zm.</w:t>
      </w:r>
      <w:r w:rsidR="007B6C87" w:rsidRPr="00761F7D">
        <w:rPr>
          <w:rFonts w:ascii="Times New Roman" w:hAnsi="Times New Roman"/>
        </w:rPr>
        <w:t>)</w:t>
      </w:r>
      <w:r w:rsidRPr="00761F7D">
        <w:rPr>
          <w:rFonts w:ascii="Times New Roman" w:hAnsi="Times New Roman"/>
          <w:bCs/>
        </w:rPr>
        <w:t xml:space="preserve">. </w:t>
      </w:r>
      <w:r w:rsidR="00563A81" w:rsidRPr="00761F7D">
        <w:rPr>
          <w:rFonts w:ascii="Times New Roman" w:hAnsi="Times New Roman"/>
          <w:bCs/>
        </w:rPr>
        <w:t xml:space="preserve">W swej treści powinna określać technologię robót, użyte materiały i zastosowane urządzenia w sposób umożliwiający zachowanie uczciwej konkurencji. Powinna określać parametry techniczne i funkcjonalne przyjętych rozwiązań materiałowych, wybranej technologii i urządzeń. </w:t>
      </w:r>
      <w:r w:rsidRPr="00761F7D">
        <w:rPr>
          <w:rFonts w:ascii="Times New Roman" w:hAnsi="Times New Roman"/>
          <w:bCs/>
        </w:rPr>
        <w:t xml:space="preserve">W przypadku, gdy dokumentacja projektowa wskazuje na pochodzenie (marka, znak towarowy, producent, dostawca) materiałów i norm, o których mowa w art. </w:t>
      </w:r>
      <w:r w:rsidR="007B6C87" w:rsidRPr="00761F7D">
        <w:rPr>
          <w:rFonts w:ascii="Times New Roman" w:hAnsi="Times New Roman"/>
          <w:bCs/>
        </w:rPr>
        <w:t xml:space="preserve">99 </w:t>
      </w:r>
      <w:r w:rsidR="00F25E7E" w:rsidRPr="00761F7D">
        <w:rPr>
          <w:rFonts w:ascii="Times New Roman" w:hAnsi="Times New Roman"/>
          <w:bCs/>
        </w:rPr>
        <w:t xml:space="preserve">w/w </w:t>
      </w:r>
      <w:r w:rsidRPr="00761F7D">
        <w:rPr>
          <w:rFonts w:ascii="Times New Roman" w:hAnsi="Times New Roman"/>
          <w:bCs/>
        </w:rPr>
        <w:t xml:space="preserve">ustawy, należy dodać zapis, że dopuszcza się oferowanie materiałów i urządzeń równoważnych oraz </w:t>
      </w:r>
      <w:r w:rsidR="007B6C87" w:rsidRPr="00761F7D">
        <w:rPr>
          <w:rFonts w:ascii="Times New Roman" w:hAnsi="Times New Roman"/>
          <w:bCs/>
        </w:rPr>
        <w:t>w opisie przedmiotu zamówienia  wskazać kryteria stosowane w celu oceny równoważności.</w:t>
      </w:r>
    </w:p>
    <w:p w:rsidR="001147FE" w:rsidRPr="00761F7D" w:rsidRDefault="001147FE" w:rsidP="00154140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Przyjęte rozwiązania projektowe powinny być optymalizowanie w zakresie funkcjonalno-użytkowym, materiałowym i instalacyjnym z uwzględnieniem kosztów.</w:t>
      </w:r>
    </w:p>
    <w:p w:rsidR="001147FE" w:rsidRPr="00761F7D" w:rsidRDefault="001147FE" w:rsidP="00154140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Projekt musi być skoordynowany międzybranżowo.</w:t>
      </w:r>
    </w:p>
    <w:p w:rsidR="00E67741" w:rsidRPr="00761F7D" w:rsidRDefault="001147FE" w:rsidP="00154140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Wszelkie koszty niezbędne do opracowania dokumentacji projektowej (wykonania badań, pomiarów, pozyskania map, pozwoleń, zwolnień, warunków, opinii, uzgodnień, decyzji administracyjnych, odstępstw), wykonania dokumentacji projektowo-kosztorysowej</w:t>
      </w:r>
      <w:r w:rsidR="003E0028" w:rsidRPr="00761F7D">
        <w:rPr>
          <w:rFonts w:ascii="Times New Roman" w:hAnsi="Times New Roman"/>
        </w:rPr>
        <w:t>,</w:t>
      </w:r>
      <w:r w:rsidRPr="00761F7D">
        <w:rPr>
          <w:rFonts w:ascii="Times New Roman" w:hAnsi="Times New Roman"/>
        </w:rPr>
        <w:t xml:space="preserve"> ponosi </w:t>
      </w:r>
      <w:r w:rsidR="00154140" w:rsidRPr="00761F7D">
        <w:rPr>
          <w:rFonts w:ascii="Times New Roman" w:hAnsi="Times New Roman"/>
        </w:rPr>
        <w:t>W</w:t>
      </w:r>
      <w:r w:rsidRPr="00761F7D">
        <w:rPr>
          <w:rFonts w:ascii="Times New Roman" w:hAnsi="Times New Roman"/>
        </w:rPr>
        <w:t>ykonawca</w:t>
      </w:r>
      <w:r w:rsidR="00154140" w:rsidRPr="00761F7D">
        <w:rPr>
          <w:rFonts w:ascii="Times New Roman" w:hAnsi="Times New Roman"/>
        </w:rPr>
        <w:t>.</w:t>
      </w:r>
    </w:p>
    <w:p w:rsidR="00611D3E" w:rsidRPr="00761F7D" w:rsidRDefault="00611D3E" w:rsidP="00611D3E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Wszystkie opracowania winny być przekazane zamawiającemu w formie wydrukowanej: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projekt budowlany: 5 egzemplarzy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projekt wykonawczy: 5 egzemplarzy,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proofErr w:type="spellStart"/>
      <w:r w:rsidRPr="00761F7D">
        <w:rPr>
          <w:rFonts w:ascii="Times New Roman" w:hAnsi="Times New Roman"/>
        </w:rPr>
        <w:t>STWiOR</w:t>
      </w:r>
      <w:proofErr w:type="spellEnd"/>
      <w:r w:rsidRPr="00761F7D">
        <w:rPr>
          <w:rFonts w:ascii="Times New Roman" w:hAnsi="Times New Roman"/>
        </w:rPr>
        <w:t>: 5 egzemplarzy,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Przedmiary i kosztorysy inwestorski: 5 egzemplarzy,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inne: 3 egzemplarze,</w:t>
      </w:r>
    </w:p>
    <w:p w:rsidR="00611D3E" w:rsidRPr="00761F7D" w:rsidRDefault="00611D3E" w:rsidP="00611D3E">
      <w:pPr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oraz w zapisie elektronicznym</w:t>
      </w:r>
      <w:r w:rsidR="00B75CA4" w:rsidRPr="00761F7D">
        <w:rPr>
          <w:rFonts w:ascii="Times New Roman" w:hAnsi="Times New Roman"/>
        </w:rPr>
        <w:t xml:space="preserve"> na płycie CD, DVD lub pamięci masowej USB (</w:t>
      </w:r>
      <w:proofErr w:type="spellStart"/>
      <w:r w:rsidR="00B75CA4" w:rsidRPr="00761F7D">
        <w:rPr>
          <w:rFonts w:ascii="Times New Roman" w:hAnsi="Times New Roman"/>
        </w:rPr>
        <w:t>pendrivie</w:t>
      </w:r>
      <w:proofErr w:type="spellEnd"/>
      <w:r w:rsidR="00B75CA4" w:rsidRPr="00761F7D">
        <w:rPr>
          <w:rFonts w:ascii="Times New Roman" w:hAnsi="Times New Roman"/>
        </w:rPr>
        <w:t>)</w:t>
      </w:r>
      <w:r w:rsidRPr="00761F7D">
        <w:rPr>
          <w:rFonts w:ascii="Times New Roman" w:hAnsi="Times New Roman"/>
        </w:rPr>
        <w:t>, w wersji edytowalnej (</w:t>
      </w:r>
      <w:proofErr w:type="spellStart"/>
      <w:r w:rsidRPr="00761F7D">
        <w:rPr>
          <w:rFonts w:ascii="Times New Roman" w:hAnsi="Times New Roman"/>
        </w:rPr>
        <w:t>dwg</w:t>
      </w:r>
      <w:proofErr w:type="spellEnd"/>
      <w:r w:rsidRPr="00761F7D">
        <w:rPr>
          <w:rFonts w:ascii="Times New Roman" w:hAnsi="Times New Roman"/>
        </w:rPr>
        <w:t xml:space="preserve">, </w:t>
      </w:r>
      <w:proofErr w:type="spellStart"/>
      <w:r w:rsidRPr="00761F7D">
        <w:rPr>
          <w:rFonts w:ascii="Times New Roman" w:hAnsi="Times New Roman"/>
        </w:rPr>
        <w:t>zuz</w:t>
      </w:r>
      <w:proofErr w:type="spellEnd"/>
      <w:r w:rsidRPr="00761F7D">
        <w:rPr>
          <w:rFonts w:ascii="Times New Roman" w:hAnsi="Times New Roman"/>
        </w:rPr>
        <w:t xml:space="preserve">, </w:t>
      </w:r>
      <w:proofErr w:type="spellStart"/>
      <w:r w:rsidRPr="00761F7D">
        <w:rPr>
          <w:rFonts w:ascii="Times New Roman" w:hAnsi="Times New Roman"/>
        </w:rPr>
        <w:t>doc</w:t>
      </w:r>
      <w:proofErr w:type="spellEnd"/>
      <w:r w:rsidRPr="00761F7D">
        <w:rPr>
          <w:rFonts w:ascii="Times New Roman" w:hAnsi="Times New Roman"/>
        </w:rPr>
        <w:t xml:space="preserve">, itp.) uzgodnionej z zamawiającym oraz </w:t>
      </w:r>
      <w:r w:rsidR="003412F7" w:rsidRPr="00761F7D">
        <w:rPr>
          <w:rFonts w:ascii="Times New Roman" w:hAnsi="Times New Roman"/>
        </w:rPr>
        <w:t xml:space="preserve"> nie edytowalnej - </w:t>
      </w:r>
      <w:r w:rsidRPr="00761F7D">
        <w:rPr>
          <w:rFonts w:ascii="Times New Roman" w:hAnsi="Times New Roman"/>
        </w:rPr>
        <w:t>plikach pdf.</w:t>
      </w:r>
      <w:r w:rsidR="007C3659" w:rsidRPr="00761F7D">
        <w:rPr>
          <w:rFonts w:ascii="Times New Roman" w:hAnsi="Times New Roman"/>
        </w:rPr>
        <w:t xml:space="preserve"> wersja elektroniczna ma odpowiadać wersji papierowej i musi być uporządkowana, powinna zawierać wszystkie opracowania występujące w wersji </w:t>
      </w:r>
      <w:r w:rsidR="007C3659" w:rsidRPr="00761F7D">
        <w:rPr>
          <w:rFonts w:ascii="Times New Roman" w:hAnsi="Times New Roman"/>
        </w:rPr>
        <w:lastRenderedPageBreak/>
        <w:t>papierowej, płytę/</w:t>
      </w:r>
      <w:proofErr w:type="spellStart"/>
      <w:r w:rsidR="007C3659" w:rsidRPr="00761F7D">
        <w:rPr>
          <w:rFonts w:ascii="Times New Roman" w:hAnsi="Times New Roman"/>
        </w:rPr>
        <w:t>pendrivie</w:t>
      </w:r>
      <w:proofErr w:type="spellEnd"/>
      <w:r w:rsidR="007C3659" w:rsidRPr="00761F7D">
        <w:rPr>
          <w:rFonts w:ascii="Times New Roman" w:hAnsi="Times New Roman"/>
        </w:rPr>
        <w:t xml:space="preserve"> z wersją elektroniczną dokumentacji Wykonawca winien opisać w sposób trwały</w:t>
      </w:r>
      <w:r w:rsidR="0034649F" w:rsidRPr="00761F7D">
        <w:rPr>
          <w:rFonts w:ascii="Times New Roman" w:hAnsi="Times New Roman"/>
        </w:rPr>
        <w:t>.</w:t>
      </w:r>
    </w:p>
    <w:p w:rsidR="00B75CA4" w:rsidRPr="00761F7D" w:rsidRDefault="00B75CA4" w:rsidP="00B75CA4">
      <w:pPr>
        <w:pStyle w:val="Default"/>
        <w:jc w:val="both"/>
        <w:rPr>
          <w:sz w:val="22"/>
          <w:szCs w:val="22"/>
        </w:rPr>
      </w:pPr>
      <w:r w:rsidRPr="00761F7D">
        <w:rPr>
          <w:sz w:val="22"/>
          <w:szCs w:val="22"/>
        </w:rPr>
        <w:t>Każdy komplet dokumentacji powinien posiadać spis zawartości oraz wykaz opracowań, a każde z wymienionych powyżej opracowań powinno być odrębnie oprawione i opisane, strony ponumerowane, podpisane przez osoby uprawnione, które je sporządziły i sprawdziły.</w:t>
      </w:r>
    </w:p>
    <w:p w:rsidR="00B75CA4" w:rsidRPr="00761F7D" w:rsidRDefault="00B75CA4" w:rsidP="00B75CA4">
      <w:pPr>
        <w:pStyle w:val="Default"/>
        <w:rPr>
          <w:sz w:val="22"/>
          <w:szCs w:val="22"/>
        </w:rPr>
      </w:pPr>
    </w:p>
    <w:p w:rsidR="008B7434" w:rsidRPr="00761F7D" w:rsidRDefault="008B7434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A20C8D" w:rsidRPr="00761F7D" w:rsidRDefault="004B73CF" w:rsidP="004337A9">
      <w:p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4</w:t>
      </w:r>
      <w:r w:rsidR="00A76FA1" w:rsidRPr="00761F7D">
        <w:rPr>
          <w:rFonts w:ascii="Times New Roman" w:hAnsi="Times New Roman"/>
          <w:b/>
        </w:rPr>
        <w:t>. W</w:t>
      </w:r>
      <w:r w:rsidR="001847F2" w:rsidRPr="00761F7D">
        <w:rPr>
          <w:rFonts w:ascii="Times New Roman" w:hAnsi="Times New Roman"/>
          <w:b/>
        </w:rPr>
        <w:t>ytyczne projektowe</w:t>
      </w:r>
      <w:r w:rsidR="00385AD7" w:rsidRPr="00761F7D">
        <w:rPr>
          <w:rFonts w:ascii="Times New Roman" w:hAnsi="Times New Roman"/>
          <w:b/>
        </w:rPr>
        <w:t xml:space="preserve"> stanowiące uzupełnieni</w:t>
      </w:r>
      <w:r w:rsidR="004219EA" w:rsidRPr="00761F7D">
        <w:rPr>
          <w:rFonts w:ascii="Times New Roman" w:hAnsi="Times New Roman"/>
          <w:b/>
        </w:rPr>
        <w:t>e</w:t>
      </w:r>
      <w:r w:rsidR="00385AD7" w:rsidRPr="00761F7D">
        <w:rPr>
          <w:rFonts w:ascii="Times New Roman" w:hAnsi="Times New Roman"/>
          <w:b/>
        </w:rPr>
        <w:t xml:space="preserve"> do koncepcji architektonicznej</w:t>
      </w:r>
      <w:r w:rsidR="001847F2" w:rsidRPr="00761F7D">
        <w:rPr>
          <w:rFonts w:ascii="Times New Roman" w:hAnsi="Times New Roman"/>
          <w:b/>
        </w:rPr>
        <w:t>:</w:t>
      </w:r>
    </w:p>
    <w:p w:rsidR="004337A9" w:rsidRPr="00761F7D" w:rsidRDefault="004337A9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097A7D" w:rsidRPr="00761F7D" w:rsidRDefault="009D424B" w:rsidP="00385AD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Opis ogólny</w:t>
      </w:r>
    </w:p>
    <w:p w:rsidR="00316036" w:rsidRPr="00761F7D" w:rsidRDefault="00357A25" w:rsidP="00016345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Przedmiotowe opracowanie</w:t>
      </w:r>
      <w:r w:rsidR="00E7319A" w:rsidRPr="00761F7D">
        <w:rPr>
          <w:rFonts w:ascii="Times New Roman" w:hAnsi="Times New Roman"/>
        </w:rPr>
        <w:t xml:space="preserve"> obejmuje działkę nr</w:t>
      </w:r>
      <w:r w:rsidR="00097A7D" w:rsidRPr="00761F7D">
        <w:rPr>
          <w:rFonts w:ascii="Times New Roman" w:hAnsi="Times New Roman"/>
        </w:rPr>
        <w:t xml:space="preserve"> </w:t>
      </w:r>
      <w:proofErr w:type="spellStart"/>
      <w:r w:rsidR="00097A7D" w:rsidRPr="00761F7D">
        <w:rPr>
          <w:rFonts w:ascii="Times New Roman" w:hAnsi="Times New Roman"/>
        </w:rPr>
        <w:t>ewid</w:t>
      </w:r>
      <w:proofErr w:type="spellEnd"/>
      <w:r w:rsidR="00097A7D" w:rsidRPr="00761F7D">
        <w:rPr>
          <w:rFonts w:ascii="Times New Roman" w:hAnsi="Times New Roman"/>
        </w:rPr>
        <w:t>.</w:t>
      </w:r>
      <w:r w:rsidR="00E7319A" w:rsidRPr="00761F7D">
        <w:rPr>
          <w:rFonts w:ascii="Times New Roman" w:hAnsi="Times New Roman"/>
        </w:rPr>
        <w:t xml:space="preserve"> 6428/4</w:t>
      </w:r>
      <w:r w:rsidR="004325E8" w:rsidRPr="00761F7D">
        <w:rPr>
          <w:rFonts w:ascii="Times New Roman" w:hAnsi="Times New Roman"/>
        </w:rPr>
        <w:t>,</w:t>
      </w:r>
      <w:r w:rsidR="00E7319A" w:rsidRPr="00761F7D">
        <w:rPr>
          <w:rFonts w:ascii="Times New Roman" w:hAnsi="Times New Roman"/>
        </w:rPr>
        <w:t xml:space="preserve"> </w:t>
      </w:r>
      <w:r w:rsidR="00097A7D" w:rsidRPr="00761F7D">
        <w:rPr>
          <w:rFonts w:ascii="Times New Roman" w:hAnsi="Times New Roman"/>
        </w:rPr>
        <w:t>zlokalizowaną w Nowym Targu przy ul.</w:t>
      </w:r>
      <w:r w:rsidR="00EF4388" w:rsidRPr="00761F7D">
        <w:rPr>
          <w:rFonts w:ascii="Times New Roman" w:hAnsi="Times New Roman"/>
        </w:rPr>
        <w:t xml:space="preserve"> Kokoszków</w:t>
      </w:r>
      <w:r w:rsidRPr="00761F7D">
        <w:rPr>
          <w:rFonts w:ascii="Times New Roman" w:hAnsi="Times New Roman"/>
        </w:rPr>
        <w:t xml:space="preserve"> 71, 34-400 Nowy Targ w zakresie</w:t>
      </w:r>
      <w:r w:rsidR="00EF4388" w:rsidRPr="00761F7D">
        <w:rPr>
          <w:rFonts w:ascii="Times New Roman" w:hAnsi="Times New Roman"/>
        </w:rPr>
        <w:t xml:space="preserve"> oznaczonym na planie zagospodarowania terenu załączonym do koncepcji. Przedstawiony na zagospodarowaniu istniejący budynek nr 2 oraz boisko sportowe pozostają bez zmian. Należy przewidzieć zasilenie w media budynku nr 2 z nowoprojektowanego budynku oznaczonego jako nr 1 lub rozważyć możliwość wykonania nowych przyłączy bezpośrednio od dostawców.</w:t>
      </w:r>
    </w:p>
    <w:p w:rsidR="00EF4388" w:rsidRPr="00761F7D" w:rsidRDefault="00EF4388" w:rsidP="00097A7D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EF4388" w:rsidRPr="00761F7D" w:rsidRDefault="00EF4388" w:rsidP="00016345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Załączona koncepcja przebudowy, rozbudowy i nadbudow</w:t>
      </w:r>
      <w:r w:rsidR="004219EA" w:rsidRPr="00761F7D">
        <w:rPr>
          <w:rFonts w:ascii="Times New Roman" w:hAnsi="Times New Roman"/>
        </w:rPr>
        <w:t>y istniejącego budynku Zespołu S</w:t>
      </w:r>
      <w:r w:rsidRPr="00761F7D">
        <w:rPr>
          <w:rFonts w:ascii="Times New Roman" w:hAnsi="Times New Roman"/>
        </w:rPr>
        <w:t>zkół Centrum Kształcenia Rolniczego im. Augusta Suskiego</w:t>
      </w:r>
      <w:r w:rsidR="004325E8" w:rsidRPr="00761F7D">
        <w:rPr>
          <w:rFonts w:ascii="Times New Roman" w:hAnsi="Times New Roman"/>
        </w:rPr>
        <w:t xml:space="preserve"> przewiduje zmianę ustaleń planu (</w:t>
      </w:r>
      <w:r w:rsidR="00782EDA" w:rsidRPr="00761F7D">
        <w:rPr>
          <w:rFonts w:ascii="Times New Roman" w:hAnsi="Times New Roman"/>
        </w:rPr>
        <w:t xml:space="preserve">w </w:t>
      </w:r>
      <w:r w:rsidR="004325E8" w:rsidRPr="00761F7D">
        <w:rPr>
          <w:rFonts w:ascii="Times New Roman" w:hAnsi="Times New Roman"/>
        </w:rPr>
        <w:t>związku z procedowaną zmianą</w:t>
      </w:r>
      <w:r w:rsidR="00A76AD2" w:rsidRPr="00761F7D">
        <w:rPr>
          <w:rFonts w:ascii="Times New Roman" w:hAnsi="Times New Roman"/>
        </w:rPr>
        <w:t xml:space="preserve"> MPZP) na przedmiotowym terenie</w:t>
      </w:r>
      <w:r w:rsidR="00782EDA" w:rsidRPr="00761F7D">
        <w:rPr>
          <w:rFonts w:ascii="Times New Roman" w:hAnsi="Times New Roman"/>
        </w:rPr>
        <w:t>,</w:t>
      </w:r>
      <w:r w:rsidR="00A76AD2" w:rsidRPr="00761F7D">
        <w:rPr>
          <w:rFonts w:ascii="Times New Roman" w:hAnsi="Times New Roman"/>
        </w:rPr>
        <w:t xml:space="preserve"> w zakresie niezbędnym dla jej realizacji.</w:t>
      </w:r>
    </w:p>
    <w:p w:rsidR="00C73B95" w:rsidRPr="00761F7D" w:rsidRDefault="00C73B95" w:rsidP="00097A7D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097A7D" w:rsidRPr="00761F7D" w:rsidRDefault="00097A7D" w:rsidP="005C5608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D652A6" w:rsidRPr="00761F7D" w:rsidRDefault="00016345" w:rsidP="00D652A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Założenia ogólne dla branż</w:t>
      </w:r>
      <w:r w:rsidR="00761F7D">
        <w:rPr>
          <w:rFonts w:ascii="Times New Roman" w:hAnsi="Times New Roman"/>
          <w:b/>
        </w:rPr>
        <w:t>:</w:t>
      </w:r>
    </w:p>
    <w:p w:rsidR="00B13E06" w:rsidRPr="00761F7D" w:rsidRDefault="00B13E06" w:rsidP="00FF5D04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  <w:b/>
        </w:rPr>
        <w:t>Branża elektryczna</w:t>
      </w:r>
      <w:r w:rsidRPr="00761F7D">
        <w:rPr>
          <w:rFonts w:ascii="Times New Roman" w:hAnsi="Times New Roman"/>
        </w:rPr>
        <w:t>:</w:t>
      </w:r>
    </w:p>
    <w:p w:rsidR="00B13E06" w:rsidRPr="00761F7D" w:rsidRDefault="00B13E06" w:rsidP="00B13E06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W ramach niniejszego zadania należy zaprojektować </w:t>
      </w:r>
      <w:r w:rsidR="005F506B" w:rsidRPr="00761F7D">
        <w:rPr>
          <w:rFonts w:ascii="Times New Roman" w:hAnsi="Times New Roman"/>
        </w:rPr>
        <w:t xml:space="preserve">m.in. </w:t>
      </w:r>
      <w:r w:rsidRPr="00761F7D">
        <w:rPr>
          <w:rFonts w:ascii="Times New Roman" w:hAnsi="Times New Roman"/>
        </w:rPr>
        <w:t>następujące instalacje: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oświetlenia obiektu – wewnętrzną i zewnętrzną w technologii </w:t>
      </w:r>
      <w:proofErr w:type="spellStart"/>
      <w:r w:rsidRPr="00761F7D">
        <w:rPr>
          <w:rFonts w:ascii="Times New Roman" w:hAnsi="Times New Roman"/>
        </w:rPr>
        <w:t>led</w:t>
      </w:r>
      <w:proofErr w:type="spellEnd"/>
      <w:r w:rsidRPr="00761F7D">
        <w:rPr>
          <w:rFonts w:ascii="Times New Roman" w:hAnsi="Times New Roman"/>
        </w:rPr>
        <w:t xml:space="preserve">,  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gniazd wtykowych,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siły,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niskoprądowe (teleinformatyczne, </w:t>
      </w:r>
      <w:proofErr w:type="spellStart"/>
      <w:r w:rsidRPr="00761F7D">
        <w:rPr>
          <w:rFonts w:ascii="Times New Roman" w:hAnsi="Times New Roman"/>
        </w:rPr>
        <w:t>wi-fi</w:t>
      </w:r>
      <w:proofErr w:type="spellEnd"/>
      <w:r w:rsidRPr="00761F7D">
        <w:rPr>
          <w:rFonts w:ascii="Times New Roman" w:hAnsi="Times New Roman"/>
        </w:rPr>
        <w:t xml:space="preserve">, </w:t>
      </w:r>
      <w:proofErr w:type="spellStart"/>
      <w:r w:rsidRPr="00761F7D">
        <w:rPr>
          <w:rFonts w:ascii="Times New Roman" w:hAnsi="Times New Roman"/>
        </w:rPr>
        <w:t>internet</w:t>
      </w:r>
      <w:proofErr w:type="spellEnd"/>
      <w:r w:rsidRPr="00761F7D">
        <w:rPr>
          <w:rFonts w:ascii="Times New Roman" w:hAnsi="Times New Roman"/>
        </w:rPr>
        <w:t xml:space="preserve">, </w:t>
      </w:r>
      <w:proofErr w:type="spellStart"/>
      <w:r w:rsidRPr="00761F7D">
        <w:rPr>
          <w:rFonts w:ascii="Times New Roman" w:hAnsi="Times New Roman"/>
        </w:rPr>
        <w:t>wideodomofon</w:t>
      </w:r>
      <w:proofErr w:type="spellEnd"/>
      <w:r w:rsidRPr="00761F7D">
        <w:rPr>
          <w:rFonts w:ascii="Times New Roman" w:hAnsi="Times New Roman"/>
        </w:rPr>
        <w:t xml:space="preserve"> i interkomu</w:t>
      </w:r>
      <w:r w:rsidR="00CA3B9B" w:rsidRPr="00761F7D">
        <w:rPr>
          <w:rFonts w:ascii="Times New Roman" w:hAnsi="Times New Roman"/>
        </w:rPr>
        <w:t>, dzwonkową</w:t>
      </w:r>
      <w:r w:rsidRPr="00761F7D">
        <w:rPr>
          <w:rFonts w:ascii="Times New Roman" w:hAnsi="Times New Roman"/>
        </w:rPr>
        <w:t xml:space="preserve"> itp.)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telefoniczne,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nagłośnienia</w:t>
      </w:r>
      <w:r w:rsidR="00CA3B9B" w:rsidRPr="00761F7D">
        <w:rPr>
          <w:rFonts w:ascii="Times New Roman" w:hAnsi="Times New Roman"/>
        </w:rPr>
        <w:t xml:space="preserve"> (w tym radiowęzła</w:t>
      </w:r>
      <w:r w:rsidR="00385BBB" w:rsidRPr="00761F7D">
        <w:rPr>
          <w:rFonts w:ascii="Times New Roman" w:hAnsi="Times New Roman"/>
        </w:rPr>
        <w:t xml:space="preserve"> itp.</w:t>
      </w:r>
      <w:r w:rsidR="00CA3B9B" w:rsidRPr="00761F7D">
        <w:rPr>
          <w:rFonts w:ascii="Times New Roman" w:hAnsi="Times New Roman"/>
        </w:rPr>
        <w:t>)</w:t>
      </w:r>
    </w:p>
    <w:p w:rsidR="00B13E06" w:rsidRPr="00761F7D" w:rsidRDefault="00B13E06" w:rsidP="001A7EA5">
      <w:pPr>
        <w:pStyle w:val="Akapitzlist"/>
        <w:numPr>
          <w:ilvl w:val="3"/>
          <w:numId w:val="21"/>
        </w:numPr>
        <w:spacing w:after="0" w:line="276" w:lineRule="auto"/>
        <w:ind w:left="851" w:hanging="425"/>
        <w:rPr>
          <w:rFonts w:ascii="Times New Roman" w:hAnsi="Times New Roman"/>
        </w:rPr>
      </w:pPr>
      <w:r w:rsidRPr="00761F7D">
        <w:rPr>
          <w:rFonts w:ascii="Times New Roman" w:hAnsi="Times New Roman"/>
        </w:rPr>
        <w:t>alarmową,</w:t>
      </w:r>
      <w:r w:rsidR="001A7EA5" w:rsidRPr="00761F7D">
        <w:rPr>
          <w:rFonts w:ascii="Times New Roman" w:hAnsi="Times New Roman"/>
        </w:rPr>
        <w:t xml:space="preserve"> (Instalacja składająca się z centralki alarmowej, akumulatora umożliwiającego pracę alarmu po odłączeniu od zasilania zewnętrznego przez co najmniej 72h, czujek ruchu oraz  manipulatorów. Centralka umożliwia wysyłanie informacji o włamaniu do podmiotu zapewniającego usługi ochrony obiektów),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kontroli dostępu, 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oświetlenia awaryjnego i ewakuacyjnego,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telewizji dozorowej, CCTV,</w:t>
      </w:r>
      <w:r w:rsidR="001A7EA5" w:rsidRPr="00761F7D">
        <w:rPr>
          <w:rFonts w:ascii="Times New Roman" w:hAnsi="Times New Roman"/>
        </w:rPr>
        <w:t xml:space="preserve"> (Instalacja składająca się z rejestratora IP pozwalającego na jednoczesną rejestrację obrazu, podgląd na żywo i przeglądanie nagranego materiału (lokalnie i przez sieć) oraz z kamer zewnętrznych i wewnętrznych. Rejestrator obrazu powinien umożliwiać rozbudowę systemu o kolejne kamery)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sieci komputerowej przewodowej i bezprzewodowej,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przeciwpożarowe,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zasilania dla wszystkich zaprojektowanych urządzeń,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oświetlenia terenu,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fotowoltaiczną, </w:t>
      </w:r>
    </w:p>
    <w:p w:rsidR="00B13E06" w:rsidRPr="00761F7D" w:rsidRDefault="00B13E06" w:rsidP="00FF5D04">
      <w:pPr>
        <w:pStyle w:val="Akapitzlist"/>
        <w:numPr>
          <w:ilvl w:val="3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lastRenderedPageBreak/>
        <w:t>odgromową i uziemiającą.</w:t>
      </w:r>
    </w:p>
    <w:p w:rsidR="00316036" w:rsidRPr="00761F7D" w:rsidRDefault="00316036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1A7EA5" w:rsidRPr="00761F7D" w:rsidRDefault="001A7EA5" w:rsidP="001A7EA5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761F7D">
        <w:rPr>
          <w:rFonts w:ascii="Times New Roman" w:hAnsi="Times New Roman"/>
          <w:b/>
        </w:rPr>
        <w:t>Branża sanitarna: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wodno – kanalizacyjną,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centralnego ogrzewania, ciepłej wody użytkowej, ciepła technologicznego,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gazową,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hydrantową wewnętrzną (włącznie z zestawem hydroforowym do podnoszenia ciśnienia na wypadek pożaru) i ewentualnie według potrzeb zewnętrzną,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 xml:space="preserve">wentylacji mechanicznej nawiewno-wywiewnej z odzyskiem ciepła. 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klimatyzacji pomieszczeń</w:t>
      </w:r>
      <w:r w:rsidR="00B33ED1" w:rsidRPr="00761F7D">
        <w:rPr>
          <w:rFonts w:ascii="Times New Roman" w:hAnsi="Times New Roman"/>
          <w:sz w:val="22"/>
          <w:szCs w:val="22"/>
        </w:rPr>
        <w:t xml:space="preserve">, </w:t>
      </w:r>
    </w:p>
    <w:p w:rsidR="00632DCC" w:rsidRPr="00761F7D" w:rsidRDefault="00632DCC" w:rsidP="00632DCC">
      <w:pPr>
        <w:pStyle w:val="Tekstpodstawowy3"/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/>
          <w:b/>
          <w:sz w:val="22"/>
          <w:szCs w:val="22"/>
        </w:rPr>
      </w:pPr>
      <w:r w:rsidRPr="00761F7D">
        <w:rPr>
          <w:rFonts w:ascii="Times New Roman" w:hAnsi="Times New Roman"/>
          <w:sz w:val="22"/>
          <w:szCs w:val="22"/>
        </w:rPr>
        <w:t>wody ogrodowej</w:t>
      </w:r>
      <w:r w:rsidR="006D40A7" w:rsidRPr="00761F7D">
        <w:rPr>
          <w:rFonts w:ascii="Times New Roman" w:hAnsi="Times New Roman"/>
          <w:sz w:val="22"/>
          <w:szCs w:val="22"/>
        </w:rPr>
        <w:t>/zewnętrznej</w:t>
      </w:r>
      <w:r w:rsidRPr="00761F7D">
        <w:rPr>
          <w:rFonts w:ascii="Times New Roman" w:hAnsi="Times New Roman"/>
          <w:sz w:val="22"/>
          <w:szCs w:val="22"/>
        </w:rPr>
        <w:t>.</w:t>
      </w:r>
    </w:p>
    <w:p w:rsidR="00632DCC" w:rsidRPr="00761F7D" w:rsidRDefault="00632DCC" w:rsidP="00632DCC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F16D8B" w:rsidRPr="00761F7D" w:rsidRDefault="00F16D8B" w:rsidP="006D40A7">
      <w:pPr>
        <w:spacing w:after="0" w:line="276" w:lineRule="auto"/>
        <w:ind w:firstLine="360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 xml:space="preserve">Wykaz </w:t>
      </w:r>
      <w:r w:rsidR="00743EE5">
        <w:rPr>
          <w:rFonts w:ascii="Times New Roman" w:hAnsi="Times New Roman"/>
        </w:rPr>
        <w:t xml:space="preserve">minimalnego </w:t>
      </w:r>
      <w:r w:rsidR="006D40A7" w:rsidRPr="00761F7D">
        <w:rPr>
          <w:rFonts w:ascii="Times New Roman" w:hAnsi="Times New Roman"/>
        </w:rPr>
        <w:t xml:space="preserve">wymaganego wyposażenia w instalacje pomieszczeń zgodnie z załącznikiem nr 1 do przedmiotu zamówienia.  </w:t>
      </w:r>
    </w:p>
    <w:p w:rsidR="009D424B" w:rsidRPr="00761F7D" w:rsidRDefault="00AD0346" w:rsidP="004337A9">
      <w:pPr>
        <w:spacing w:after="0" w:line="276" w:lineRule="auto"/>
        <w:jc w:val="both"/>
        <w:rPr>
          <w:rFonts w:ascii="Times New Roman" w:hAnsi="Times New Roman"/>
        </w:rPr>
      </w:pPr>
      <w:r w:rsidRPr="00761F7D">
        <w:rPr>
          <w:rFonts w:ascii="Times New Roman" w:hAnsi="Times New Roman"/>
        </w:rPr>
        <w:t>Szczegółowy zakres poszczególnych instalacji należy uzgodnić z Zamawiającym na etapie projektowania</w:t>
      </w:r>
      <w:r w:rsidR="004B73CF" w:rsidRPr="00761F7D">
        <w:rPr>
          <w:rFonts w:ascii="Times New Roman" w:hAnsi="Times New Roman"/>
        </w:rPr>
        <w:t>.</w:t>
      </w:r>
    </w:p>
    <w:p w:rsidR="0053597A" w:rsidRPr="00761F7D" w:rsidRDefault="0053597A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53597A" w:rsidRPr="00761F7D" w:rsidRDefault="0053597A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53597A" w:rsidRPr="00761F7D" w:rsidRDefault="0053597A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53597A" w:rsidRPr="00761F7D" w:rsidRDefault="0053597A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53597A" w:rsidRPr="00761F7D" w:rsidRDefault="0053597A" w:rsidP="004337A9">
      <w:pPr>
        <w:spacing w:after="0" w:line="276" w:lineRule="auto"/>
        <w:jc w:val="both"/>
        <w:rPr>
          <w:rFonts w:ascii="Times New Roman" w:hAnsi="Times New Roman"/>
        </w:rPr>
      </w:pPr>
    </w:p>
    <w:p w:rsidR="002C4DF4" w:rsidRPr="00761F7D" w:rsidRDefault="002C4DF4" w:rsidP="004337A9">
      <w:pPr>
        <w:spacing w:after="0" w:line="276" w:lineRule="auto"/>
        <w:jc w:val="both"/>
        <w:rPr>
          <w:rFonts w:ascii="Times New Roman" w:hAnsi="Times New Roman"/>
          <w:b/>
        </w:rPr>
      </w:pPr>
    </w:p>
    <w:sectPr w:rsidR="002C4DF4" w:rsidRPr="00761F7D" w:rsidSect="0032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6F"/>
    <w:multiLevelType w:val="hybridMultilevel"/>
    <w:tmpl w:val="6F2C4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D99"/>
    <w:multiLevelType w:val="hybridMultilevel"/>
    <w:tmpl w:val="01DCB0B6"/>
    <w:lvl w:ilvl="0" w:tplc="AF2465DC">
      <w:start w:val="1"/>
      <w:numFmt w:val="bullet"/>
      <w:lvlText w:val="—"/>
      <w:lvlJc w:val="left"/>
      <w:pPr>
        <w:ind w:left="185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7E26CE"/>
    <w:multiLevelType w:val="multilevel"/>
    <w:tmpl w:val="DAA4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45D0E"/>
    <w:multiLevelType w:val="hybridMultilevel"/>
    <w:tmpl w:val="692A0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BFF"/>
    <w:multiLevelType w:val="hybridMultilevel"/>
    <w:tmpl w:val="93BAB69C"/>
    <w:lvl w:ilvl="0" w:tplc="759EC0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246"/>
    <w:multiLevelType w:val="hybridMultilevel"/>
    <w:tmpl w:val="656C3D12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12CE2C0C"/>
    <w:multiLevelType w:val="hybridMultilevel"/>
    <w:tmpl w:val="5D2C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9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C16172"/>
    <w:multiLevelType w:val="multilevel"/>
    <w:tmpl w:val="32D2F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2133D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802AE3"/>
    <w:multiLevelType w:val="hybridMultilevel"/>
    <w:tmpl w:val="E4D8CDB4"/>
    <w:lvl w:ilvl="0" w:tplc="9E9E8BAA">
      <w:numFmt w:val="bullet"/>
      <w:lvlText w:val="-"/>
      <w:lvlJc w:val="left"/>
      <w:pPr>
        <w:tabs>
          <w:tab w:val="num" w:pos="1410"/>
        </w:tabs>
        <w:ind w:left="2431" w:hanging="17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BD359B2"/>
    <w:multiLevelType w:val="hybridMultilevel"/>
    <w:tmpl w:val="155A6D74"/>
    <w:lvl w:ilvl="0" w:tplc="0415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</w:abstractNum>
  <w:abstractNum w:abstractNumId="13" w15:restartNumberingAfterBreak="0">
    <w:nsid w:val="3CEB47A2"/>
    <w:multiLevelType w:val="hybridMultilevel"/>
    <w:tmpl w:val="8FFC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2DB5"/>
    <w:multiLevelType w:val="hybridMultilevel"/>
    <w:tmpl w:val="B3C8B1B4"/>
    <w:lvl w:ilvl="0" w:tplc="499A1A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905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6A625D"/>
    <w:multiLevelType w:val="hybridMultilevel"/>
    <w:tmpl w:val="CDD02420"/>
    <w:lvl w:ilvl="0" w:tplc="AF2465DC">
      <w:start w:val="1"/>
      <w:numFmt w:val="bullet"/>
      <w:lvlText w:val="—"/>
      <w:lvlJc w:val="left"/>
      <w:pPr>
        <w:ind w:left="185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BC45EA"/>
    <w:multiLevelType w:val="hybridMultilevel"/>
    <w:tmpl w:val="A79EDD6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6E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A8A0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E4793"/>
    <w:multiLevelType w:val="hybridMultilevel"/>
    <w:tmpl w:val="F4642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D0C93"/>
    <w:multiLevelType w:val="hybridMultilevel"/>
    <w:tmpl w:val="0F90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450"/>
    <w:multiLevelType w:val="hybridMultilevel"/>
    <w:tmpl w:val="F30CB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B7CA5"/>
    <w:multiLevelType w:val="hybridMultilevel"/>
    <w:tmpl w:val="3D6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79A5"/>
    <w:multiLevelType w:val="hybridMultilevel"/>
    <w:tmpl w:val="E81E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21"/>
  </w:num>
  <w:num w:numId="8">
    <w:abstractNumId w:val="16"/>
  </w:num>
  <w:num w:numId="9">
    <w:abstractNumId w:val="20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8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11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B9"/>
    <w:rsid w:val="00004E40"/>
    <w:rsid w:val="00016345"/>
    <w:rsid w:val="000173F8"/>
    <w:rsid w:val="0002056D"/>
    <w:rsid w:val="00021F35"/>
    <w:rsid w:val="000270ED"/>
    <w:rsid w:val="00035011"/>
    <w:rsid w:val="00042806"/>
    <w:rsid w:val="000508E1"/>
    <w:rsid w:val="00061435"/>
    <w:rsid w:val="000615FA"/>
    <w:rsid w:val="00083965"/>
    <w:rsid w:val="00097A7D"/>
    <w:rsid w:val="000B045B"/>
    <w:rsid w:val="000B7D83"/>
    <w:rsid w:val="000C677B"/>
    <w:rsid w:val="000E55BD"/>
    <w:rsid w:val="000F73EE"/>
    <w:rsid w:val="00100304"/>
    <w:rsid w:val="001147FE"/>
    <w:rsid w:val="00145A8F"/>
    <w:rsid w:val="00153EAE"/>
    <w:rsid w:val="00154140"/>
    <w:rsid w:val="00160C09"/>
    <w:rsid w:val="00162F17"/>
    <w:rsid w:val="00176A1D"/>
    <w:rsid w:val="00180B69"/>
    <w:rsid w:val="001847F2"/>
    <w:rsid w:val="001A42C6"/>
    <w:rsid w:val="001A4A03"/>
    <w:rsid w:val="001A7EA5"/>
    <w:rsid w:val="00203154"/>
    <w:rsid w:val="00220AEA"/>
    <w:rsid w:val="00226EDF"/>
    <w:rsid w:val="00272F56"/>
    <w:rsid w:val="00286B21"/>
    <w:rsid w:val="002A5245"/>
    <w:rsid w:val="002A5BC8"/>
    <w:rsid w:val="002B2003"/>
    <w:rsid w:val="002B68E4"/>
    <w:rsid w:val="002C4DF4"/>
    <w:rsid w:val="002F3D87"/>
    <w:rsid w:val="00316036"/>
    <w:rsid w:val="0032340C"/>
    <w:rsid w:val="003412F7"/>
    <w:rsid w:val="0034649F"/>
    <w:rsid w:val="00351B4A"/>
    <w:rsid w:val="00357A25"/>
    <w:rsid w:val="00367741"/>
    <w:rsid w:val="003759E3"/>
    <w:rsid w:val="00385AD7"/>
    <w:rsid w:val="00385BBB"/>
    <w:rsid w:val="00392A11"/>
    <w:rsid w:val="003A18D4"/>
    <w:rsid w:val="003E0028"/>
    <w:rsid w:val="00413375"/>
    <w:rsid w:val="004219EA"/>
    <w:rsid w:val="004255EA"/>
    <w:rsid w:val="004325E8"/>
    <w:rsid w:val="004337A9"/>
    <w:rsid w:val="00457FCC"/>
    <w:rsid w:val="00462BB5"/>
    <w:rsid w:val="00485F5E"/>
    <w:rsid w:val="004A7DDB"/>
    <w:rsid w:val="004B73CF"/>
    <w:rsid w:val="004D5C01"/>
    <w:rsid w:val="00503260"/>
    <w:rsid w:val="0053597A"/>
    <w:rsid w:val="005611B4"/>
    <w:rsid w:val="00563A81"/>
    <w:rsid w:val="005C5608"/>
    <w:rsid w:val="005E0A66"/>
    <w:rsid w:val="005F506B"/>
    <w:rsid w:val="00611D3E"/>
    <w:rsid w:val="0062337A"/>
    <w:rsid w:val="00632DCC"/>
    <w:rsid w:val="006348BE"/>
    <w:rsid w:val="00656715"/>
    <w:rsid w:val="00660418"/>
    <w:rsid w:val="00696176"/>
    <w:rsid w:val="006B0083"/>
    <w:rsid w:val="006B1A35"/>
    <w:rsid w:val="006D40A7"/>
    <w:rsid w:val="006F1927"/>
    <w:rsid w:val="007030E3"/>
    <w:rsid w:val="00743EE5"/>
    <w:rsid w:val="007521AD"/>
    <w:rsid w:val="00760765"/>
    <w:rsid w:val="00761F7D"/>
    <w:rsid w:val="007704DA"/>
    <w:rsid w:val="007829F2"/>
    <w:rsid w:val="00782EDA"/>
    <w:rsid w:val="007876B9"/>
    <w:rsid w:val="007A53C1"/>
    <w:rsid w:val="007B6C87"/>
    <w:rsid w:val="007C3659"/>
    <w:rsid w:val="007E5FBC"/>
    <w:rsid w:val="007F015F"/>
    <w:rsid w:val="007F3A21"/>
    <w:rsid w:val="00821EB8"/>
    <w:rsid w:val="00836FD9"/>
    <w:rsid w:val="0086675A"/>
    <w:rsid w:val="008A10D7"/>
    <w:rsid w:val="008B7434"/>
    <w:rsid w:val="008C460D"/>
    <w:rsid w:val="009016B3"/>
    <w:rsid w:val="00916875"/>
    <w:rsid w:val="00922FCB"/>
    <w:rsid w:val="00954F47"/>
    <w:rsid w:val="0096462C"/>
    <w:rsid w:val="00977F1C"/>
    <w:rsid w:val="009B1A06"/>
    <w:rsid w:val="009D424B"/>
    <w:rsid w:val="00A20C8D"/>
    <w:rsid w:val="00A40D68"/>
    <w:rsid w:val="00A435B4"/>
    <w:rsid w:val="00A43B4B"/>
    <w:rsid w:val="00A615C4"/>
    <w:rsid w:val="00A63D47"/>
    <w:rsid w:val="00A674D8"/>
    <w:rsid w:val="00A76AD2"/>
    <w:rsid w:val="00A76FA1"/>
    <w:rsid w:val="00A820D1"/>
    <w:rsid w:val="00A850F0"/>
    <w:rsid w:val="00AD0346"/>
    <w:rsid w:val="00B13E06"/>
    <w:rsid w:val="00B25983"/>
    <w:rsid w:val="00B33ED1"/>
    <w:rsid w:val="00B75CA4"/>
    <w:rsid w:val="00B83E87"/>
    <w:rsid w:val="00B86644"/>
    <w:rsid w:val="00B8760D"/>
    <w:rsid w:val="00B90FA2"/>
    <w:rsid w:val="00B95753"/>
    <w:rsid w:val="00BA7016"/>
    <w:rsid w:val="00BA7D24"/>
    <w:rsid w:val="00BB3CE1"/>
    <w:rsid w:val="00BD313D"/>
    <w:rsid w:val="00C117AB"/>
    <w:rsid w:val="00C42F9F"/>
    <w:rsid w:val="00C5695C"/>
    <w:rsid w:val="00C64DD0"/>
    <w:rsid w:val="00C73B95"/>
    <w:rsid w:val="00C859E4"/>
    <w:rsid w:val="00C87A1B"/>
    <w:rsid w:val="00C90070"/>
    <w:rsid w:val="00CA3B9B"/>
    <w:rsid w:val="00CC44DF"/>
    <w:rsid w:val="00CD22CC"/>
    <w:rsid w:val="00CD37E8"/>
    <w:rsid w:val="00CD5C4B"/>
    <w:rsid w:val="00CD6C17"/>
    <w:rsid w:val="00CE0439"/>
    <w:rsid w:val="00D354A8"/>
    <w:rsid w:val="00D4017A"/>
    <w:rsid w:val="00D5168A"/>
    <w:rsid w:val="00D652A6"/>
    <w:rsid w:val="00D81410"/>
    <w:rsid w:val="00DC6CF8"/>
    <w:rsid w:val="00DD0181"/>
    <w:rsid w:val="00E05796"/>
    <w:rsid w:val="00E14B26"/>
    <w:rsid w:val="00E43DF0"/>
    <w:rsid w:val="00E67741"/>
    <w:rsid w:val="00E7319A"/>
    <w:rsid w:val="00EB79B1"/>
    <w:rsid w:val="00EF4388"/>
    <w:rsid w:val="00F01AE7"/>
    <w:rsid w:val="00F05C01"/>
    <w:rsid w:val="00F122BB"/>
    <w:rsid w:val="00F147AA"/>
    <w:rsid w:val="00F16D8B"/>
    <w:rsid w:val="00F233AD"/>
    <w:rsid w:val="00F256AB"/>
    <w:rsid w:val="00F25E7E"/>
    <w:rsid w:val="00F3337A"/>
    <w:rsid w:val="00F4463B"/>
    <w:rsid w:val="00F651B8"/>
    <w:rsid w:val="00F73335"/>
    <w:rsid w:val="00F94869"/>
    <w:rsid w:val="00FA2996"/>
    <w:rsid w:val="00FD02FF"/>
    <w:rsid w:val="00FF579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0EE8-A8FB-4E46-9BC5-50D3EC5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36FD9"/>
    <w:pPr>
      <w:suppressAutoHyphens/>
      <w:spacing w:after="0" w:line="240" w:lineRule="auto"/>
      <w:jc w:val="both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6FD9"/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4DF4"/>
    <w:pPr>
      <w:ind w:left="720"/>
      <w:contextualSpacing/>
    </w:pPr>
  </w:style>
  <w:style w:type="paragraph" w:customStyle="1" w:styleId="Default">
    <w:name w:val="Default"/>
    <w:rsid w:val="00916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7E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7EA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adam.skawski</dc:creator>
  <cp:lastModifiedBy>Zofia Godlewska</cp:lastModifiedBy>
  <cp:revision>2</cp:revision>
  <dcterms:created xsi:type="dcterms:W3CDTF">2021-04-22T11:58:00Z</dcterms:created>
  <dcterms:modified xsi:type="dcterms:W3CDTF">2021-04-22T11:58:00Z</dcterms:modified>
</cp:coreProperties>
</file>